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2017/18</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roofErr w:type="gramStart"/>
      <w:r>
        <w:rPr>
          <w:rFonts w:ascii="Times New Roman" w:eastAsia="Times New Roman" w:hAnsi="Times New Roman"/>
          <w:sz w:val="20"/>
          <w:szCs w:val="20"/>
          <w:lang w:eastAsia="it-IT"/>
        </w:rPr>
        <w:t>con</w:t>
      </w:r>
      <w:proofErr w:type="gram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5D157E" w:rsidRDefault="005D157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5D157E" w:rsidRDefault="005D157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Pr="005D157E"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5D157E">
        <w:rPr>
          <w:rFonts w:ascii="Times New Roman" w:eastAsia="Times New Roman" w:hAnsi="Times New Roman"/>
          <w:sz w:val="18"/>
          <w:szCs w:val="18"/>
          <w:lang w:eastAsia="it-IT"/>
        </w:rPr>
        <w:t>SI ALLEGA</w:t>
      </w:r>
      <w:r w:rsidR="00484EC5" w:rsidRPr="005D157E">
        <w:rPr>
          <w:rFonts w:ascii="Times New Roman" w:eastAsia="Times New Roman" w:hAnsi="Times New Roman"/>
          <w:sz w:val="18"/>
          <w:szCs w:val="18"/>
          <w:lang w:eastAsia="it-IT"/>
        </w:rPr>
        <w:t>:</w:t>
      </w:r>
    </w:p>
    <w:p w:rsidR="00484EC5" w:rsidRPr="005D157E" w:rsidRDefault="00484EC5"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p w:rsidR="00484EC5" w:rsidRPr="005D157E"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18"/>
          <w:szCs w:val="18"/>
          <w:lang w:eastAsia="it-IT"/>
        </w:rPr>
      </w:pPr>
      <w:r w:rsidRPr="005D157E">
        <w:rPr>
          <w:rFonts w:ascii="Times New Roman" w:eastAsia="Times New Roman" w:hAnsi="Times New Roman"/>
          <w:sz w:val="18"/>
          <w:szCs w:val="18"/>
          <w:lang w:eastAsia="it-IT"/>
        </w:rPr>
        <w:t>_________________________________________________________________________________________</w:t>
      </w:r>
    </w:p>
    <w:p w:rsidR="00484EC5" w:rsidRPr="005D157E" w:rsidRDefault="00484EC5"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p w:rsidR="00624303" w:rsidRPr="005D157E"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18"/>
          <w:szCs w:val="18"/>
          <w:lang w:eastAsia="it-IT"/>
        </w:rPr>
      </w:pPr>
      <w:r w:rsidRPr="005D157E">
        <w:rPr>
          <w:rFonts w:ascii="Times New Roman" w:eastAsia="Times New Roman" w:hAnsi="Times New Roman"/>
          <w:sz w:val="18"/>
          <w:szCs w:val="18"/>
          <w:lang w:eastAsia="it-IT"/>
        </w:rPr>
        <w:t>DICHIARAZIONE DI PERMANENZA DEI REQUISITI SUI BENEFICI DELLA LEGGE 104.</w:t>
      </w:r>
    </w:p>
    <w:p w:rsidR="00484EC5" w:rsidRPr="005D157E" w:rsidRDefault="00484EC5" w:rsidP="00484EC5">
      <w:pPr>
        <w:widowControl w:val="0"/>
        <w:autoSpaceDE w:val="0"/>
        <w:autoSpaceDN w:val="0"/>
        <w:adjustRightInd w:val="0"/>
        <w:spacing w:after="0" w:line="240" w:lineRule="auto"/>
        <w:rPr>
          <w:rFonts w:ascii="Times New Roman" w:eastAsia="Times New Roman" w:hAnsi="Times New Roman"/>
          <w:sz w:val="18"/>
          <w:szCs w:val="18"/>
          <w:lang w:eastAsia="it-IT"/>
        </w:rPr>
      </w:pPr>
    </w:p>
    <w:p w:rsidR="00484EC5" w:rsidRPr="005D157E" w:rsidRDefault="00484EC5" w:rsidP="00484EC5">
      <w:pPr>
        <w:widowControl w:val="0"/>
        <w:autoSpaceDE w:val="0"/>
        <w:autoSpaceDN w:val="0"/>
        <w:adjustRightInd w:val="0"/>
        <w:spacing w:after="0" w:line="240" w:lineRule="auto"/>
        <w:rPr>
          <w:rFonts w:ascii="Times New Roman" w:eastAsia="Times New Roman" w:hAnsi="Times New Roman"/>
          <w:sz w:val="18"/>
          <w:szCs w:val="18"/>
          <w:lang w:eastAsia="it-IT"/>
        </w:rPr>
      </w:pPr>
    </w:p>
    <w:p w:rsidR="00484EC5" w:rsidRPr="005D157E" w:rsidRDefault="00484EC5" w:rsidP="00484EC5">
      <w:pPr>
        <w:widowControl w:val="0"/>
        <w:autoSpaceDE w:val="0"/>
        <w:autoSpaceDN w:val="0"/>
        <w:adjustRightInd w:val="0"/>
        <w:spacing w:after="0" w:line="240" w:lineRule="auto"/>
        <w:rPr>
          <w:rFonts w:ascii="Times New Roman" w:eastAsia="Times New Roman" w:hAnsi="Times New Roman"/>
          <w:sz w:val="18"/>
          <w:szCs w:val="18"/>
          <w:lang w:eastAsia="it-IT"/>
        </w:rPr>
      </w:pPr>
    </w:p>
    <w:p w:rsidR="00484EC5" w:rsidRPr="005D157E" w:rsidRDefault="00484EC5" w:rsidP="00484EC5">
      <w:pPr>
        <w:widowControl w:val="0"/>
        <w:autoSpaceDE w:val="0"/>
        <w:autoSpaceDN w:val="0"/>
        <w:adjustRightInd w:val="0"/>
        <w:spacing w:after="0" w:line="240" w:lineRule="auto"/>
        <w:rPr>
          <w:rFonts w:ascii="Times New Roman" w:eastAsia="Times New Roman" w:hAnsi="Times New Roman"/>
          <w:sz w:val="18"/>
          <w:szCs w:val="18"/>
          <w:lang w:eastAsia="it-IT"/>
        </w:rPr>
      </w:pPr>
    </w:p>
    <w:p w:rsidR="00624303" w:rsidRPr="005D157E"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p w:rsidR="00624303" w:rsidRPr="005D157E"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5D157E">
        <w:rPr>
          <w:rFonts w:ascii="Times New Roman" w:eastAsia="Times New Roman" w:hAnsi="Times New Roman"/>
          <w:sz w:val="18"/>
          <w:szCs w:val="18"/>
          <w:lang w:eastAsia="it-IT"/>
        </w:rPr>
        <w:t>Data …………………….</w:t>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r>
      <w:r w:rsidRPr="005D157E">
        <w:rPr>
          <w:rFonts w:ascii="Times New Roman" w:eastAsia="Times New Roman" w:hAnsi="Times New Roman"/>
          <w:sz w:val="18"/>
          <w:szCs w:val="18"/>
          <w:lang w:eastAsia="it-IT"/>
        </w:rPr>
        <w:tab/>
        <w:t>Firma ……………….</w:t>
      </w:r>
    </w:p>
    <w:p w:rsidR="005D157E" w:rsidRPr="005D157E" w:rsidRDefault="005D157E"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p w:rsidR="005D157E" w:rsidRPr="005D157E" w:rsidRDefault="005D157E"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p w:rsidR="005D157E" w:rsidRDefault="005D157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5D157E" w:rsidRDefault="005D157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5D157E" w:rsidRPr="005D157E" w:rsidRDefault="005D157E" w:rsidP="005D157E">
      <w:pPr>
        <w:ind w:right="567"/>
        <w:jc w:val="both"/>
        <w:rPr>
          <w:rFonts w:ascii="Times New Roman" w:hAnsi="Times New Roman"/>
          <w:sz w:val="16"/>
          <w:szCs w:val="16"/>
        </w:rPr>
      </w:pPr>
      <w:proofErr w:type="gramStart"/>
      <w:r w:rsidRPr="005D157E">
        <w:rPr>
          <w:rFonts w:ascii="Times New Roman" w:hAnsi="Times New Roman"/>
          <w:sz w:val="16"/>
          <w:szCs w:val="16"/>
        </w:rPr>
        <w:t>NOTE  ALL’ALLEGATO</w:t>
      </w:r>
      <w:proofErr w:type="gramEnd"/>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Ai fini dell’attribuzione del punteggio per le domande di </w:t>
      </w:r>
      <w:proofErr w:type="gramStart"/>
      <w:r w:rsidRPr="005D157E">
        <w:rPr>
          <w:rFonts w:ascii="Times New Roman" w:hAnsi="Times New Roman"/>
          <w:sz w:val="16"/>
          <w:szCs w:val="16"/>
        </w:rPr>
        <w:t>trasferimento,  per</w:t>
      </w:r>
      <w:proofErr w:type="gramEnd"/>
      <w:r w:rsidRPr="005D157E">
        <w:rPr>
          <w:rFonts w:ascii="Times New Roman" w:hAnsi="Times New Roman"/>
          <w:sz w:val="16"/>
          <w:szCs w:val="16"/>
        </w:rPr>
        <w:t xml:space="preserve"> le domande di passaggio di ruolo e per l’individuazione del perdente posto s</w:t>
      </w:r>
      <w:bookmarkStart w:id="0" w:name="_GoBack"/>
      <w:bookmarkEnd w:id="0"/>
      <w:r w:rsidRPr="005D157E">
        <w:rPr>
          <w:rFonts w:ascii="Times New Roman" w:hAnsi="Times New Roman"/>
          <w:sz w:val="16"/>
          <w:szCs w:val="16"/>
        </w:rPr>
        <w:t>i precisa quanto segue:</w:t>
      </w:r>
    </w:p>
    <w:p w:rsidR="005D157E" w:rsidRPr="005D157E" w:rsidRDefault="005D157E" w:rsidP="005D157E">
      <w:pPr>
        <w:jc w:val="both"/>
        <w:rPr>
          <w:rFonts w:ascii="Times New Roman" w:hAnsi="Times New Roman"/>
          <w:sz w:val="16"/>
          <w:szCs w:val="16"/>
        </w:rPr>
      </w:pPr>
      <w:proofErr w:type="gramStart"/>
      <w:r w:rsidRPr="005D157E">
        <w:rPr>
          <w:rFonts w:ascii="Times New Roman" w:hAnsi="Times New Roman"/>
          <w:sz w:val="16"/>
          <w:szCs w:val="16"/>
        </w:rPr>
        <w:t>nell’anzianità</w:t>
      </w:r>
      <w:proofErr w:type="gramEnd"/>
      <w:r w:rsidRPr="005D157E">
        <w:rPr>
          <w:rFonts w:ascii="Times New Roman" w:hAnsi="Times New Roman"/>
          <w:sz w:val="16"/>
          <w:szCs w:val="16"/>
        </w:rPr>
        <w:t xml:space="preserve"> di servizio  non si   tiene conto dell’anno scolastico in corso;</w:t>
      </w:r>
    </w:p>
    <w:p w:rsidR="005D157E" w:rsidRPr="005D157E" w:rsidRDefault="005D157E" w:rsidP="005D157E">
      <w:pPr>
        <w:jc w:val="both"/>
        <w:rPr>
          <w:rFonts w:ascii="Times New Roman" w:hAnsi="Times New Roman"/>
          <w:sz w:val="16"/>
          <w:szCs w:val="16"/>
        </w:rPr>
      </w:pPr>
      <w:proofErr w:type="gramStart"/>
      <w:r w:rsidRPr="005D157E">
        <w:rPr>
          <w:rFonts w:ascii="Times New Roman" w:hAnsi="Times New Roman"/>
          <w:sz w:val="16"/>
          <w:szCs w:val="16"/>
        </w:rPr>
        <w:t>nella</w:t>
      </w:r>
      <w:proofErr w:type="gramEnd"/>
      <w:r w:rsidRPr="005D157E">
        <w:rPr>
          <w:rFonts w:ascii="Times New Roman" w:hAnsi="Times New Roman"/>
          <w:sz w:val="16"/>
          <w:szCs w:val="16"/>
        </w:rPr>
        <w:t xml:space="preserve"> valutazione dei titoli  vengono considerati quelli posseduti  entro il termine previsto per la presentazione della domanda;</w:t>
      </w:r>
    </w:p>
    <w:p w:rsidR="005D157E" w:rsidRPr="005D157E" w:rsidRDefault="005D157E" w:rsidP="005D157E">
      <w:pPr>
        <w:jc w:val="both"/>
        <w:rPr>
          <w:rFonts w:ascii="Times New Roman" w:hAnsi="Times New Roman"/>
          <w:sz w:val="16"/>
          <w:szCs w:val="16"/>
        </w:rPr>
      </w:pPr>
      <w:proofErr w:type="gramStart"/>
      <w:r w:rsidRPr="005D157E">
        <w:rPr>
          <w:rFonts w:ascii="Times New Roman" w:hAnsi="Times New Roman"/>
          <w:sz w:val="16"/>
          <w:szCs w:val="16"/>
        </w:rPr>
        <w:t>nella  valutazione</w:t>
      </w:r>
      <w:proofErr w:type="gramEnd"/>
      <w:r w:rsidRPr="005D157E">
        <w:rPr>
          <w:rFonts w:ascii="Times New Roman" w:hAnsi="Times New Roman"/>
          <w:sz w:val="16"/>
          <w:szCs w:val="16"/>
        </w:rPr>
        <w:t xml:space="preserve"> delle esigenze di famiglia   (per i trasferimento a domanda e d’ufficio)</w:t>
      </w:r>
    </w:p>
    <w:p w:rsidR="005D157E" w:rsidRPr="005D157E" w:rsidRDefault="005D157E" w:rsidP="005D157E">
      <w:pPr>
        <w:ind w:right="84"/>
        <w:jc w:val="both"/>
        <w:rPr>
          <w:rFonts w:ascii="Times New Roman" w:hAnsi="Times New Roman"/>
          <w:caps/>
          <w:sz w:val="16"/>
          <w:szCs w:val="16"/>
        </w:rPr>
      </w:pPr>
      <w:proofErr w:type="gramStart"/>
      <w:r w:rsidRPr="005D157E">
        <w:rPr>
          <w:rFonts w:ascii="Times New Roman" w:hAnsi="Times New Roman"/>
          <w:sz w:val="16"/>
          <w:szCs w:val="16"/>
        </w:rPr>
        <w:t>è</w:t>
      </w:r>
      <w:proofErr w:type="gramEnd"/>
      <w:r w:rsidRPr="005D157E">
        <w:rPr>
          <w:rFonts w:ascii="Times New Roman" w:hAnsi="Times New Roman"/>
          <w:sz w:val="16"/>
          <w:szCs w:val="16"/>
        </w:rPr>
        <w:t xml:space="preserve"> necessario che queste sussistano   alla data della presentazione della  domanda. Soltanto nel   caso dei figli   si considerano quelli che compiono i sei anni o i diciotto anni entro il 31 dicembre dell’anno in cui si effettua il trasferimento</w:t>
      </w:r>
    </w:p>
    <w:p w:rsidR="005D157E" w:rsidRPr="005D157E" w:rsidRDefault="005D157E" w:rsidP="005D157E">
      <w:pPr>
        <w:jc w:val="both"/>
        <w:rPr>
          <w:rFonts w:ascii="Times New Roman" w:hAnsi="Times New Roman"/>
          <w:color w:val="0000FF"/>
          <w:sz w:val="16"/>
          <w:szCs w:val="16"/>
        </w:rPr>
      </w:pPr>
      <w:r w:rsidRPr="005D157E">
        <w:rPr>
          <w:rFonts w:ascii="Times New Roman" w:hAnsi="Times New Roman"/>
          <w:sz w:val="16"/>
          <w:szCs w:val="16"/>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L'anzianità di servizio di cui alla lettera A) comprende gli anni di servizio, comunque prestati successivamente alla decorrenza giuridica della nomina, nel ruolo di appartenenza; per ogni anno di servizio prestato nei paesi in via di sviluppo il punteggio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5D157E">
        <w:rPr>
          <w:rFonts w:ascii="Times New Roman" w:hAnsi="Times New Roman"/>
          <w:sz w:val="16"/>
          <w:szCs w:val="16"/>
        </w:rPr>
        <w:t>restitutio</w:t>
      </w:r>
      <w:proofErr w:type="spellEnd"/>
      <w:r w:rsidRPr="005D157E">
        <w:rPr>
          <w:rFonts w:ascii="Times New Roman" w:hAnsi="Times New Roman"/>
          <w:sz w:val="16"/>
          <w:szCs w:val="16"/>
        </w:rPr>
        <w:t xml:space="preserve"> in </w:t>
      </w:r>
      <w:proofErr w:type="spellStart"/>
      <w:r w:rsidRPr="005D157E">
        <w:rPr>
          <w:rFonts w:ascii="Times New Roman" w:hAnsi="Times New Roman"/>
          <w:sz w:val="16"/>
          <w:szCs w:val="16"/>
        </w:rPr>
        <w:t>integrum</w:t>
      </w:r>
      <w:proofErr w:type="spellEnd"/>
      <w:r w:rsidRPr="005D157E">
        <w:rPr>
          <w:rFonts w:ascii="Times New Roman" w:hAnsi="Times New Roman"/>
          <w:sz w:val="16"/>
          <w:szCs w:val="16"/>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w:t>
      </w:r>
      <w:proofErr w:type="gramStart"/>
      <w:r w:rsidRPr="005D157E">
        <w:rPr>
          <w:rFonts w:ascii="Times New Roman" w:hAnsi="Times New Roman"/>
          <w:sz w:val="16"/>
          <w:szCs w:val="16"/>
        </w:rPr>
        <w:t>nonché  nel</w:t>
      </w:r>
      <w:proofErr w:type="gramEnd"/>
      <w:r w:rsidRPr="005D157E">
        <w:rPr>
          <w:rFonts w:ascii="Times New Roman" w:hAnsi="Times New Roman"/>
          <w:sz w:val="16"/>
          <w:szCs w:val="16"/>
        </w:rPr>
        <w:t xml:space="preserve"> ruolo ad esaurimento nel quale i docenti stessi furono inquadrati a norma della predetta legge.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5D157E">
        <w:rPr>
          <w:rFonts w:ascii="Times New Roman" w:hAnsi="Times New Roman"/>
          <w:sz w:val="16"/>
          <w:szCs w:val="16"/>
        </w:rPr>
        <w:t>preruolo</w:t>
      </w:r>
      <w:proofErr w:type="spellEnd"/>
      <w:r w:rsidRPr="005D157E">
        <w:rPr>
          <w:rFonts w:ascii="Times New Roman" w:hAnsi="Times New Roman"/>
          <w:sz w:val="16"/>
          <w:szCs w:val="16"/>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w:t>
      </w:r>
      <w:proofErr w:type="spellStart"/>
      <w:r w:rsidRPr="005D157E">
        <w:rPr>
          <w:rFonts w:ascii="Times New Roman" w:hAnsi="Times New Roman"/>
          <w:sz w:val="16"/>
          <w:szCs w:val="16"/>
        </w:rPr>
        <w:t>D.L.vo</w:t>
      </w:r>
      <w:proofErr w:type="spellEnd"/>
      <w:r w:rsidRPr="005D157E">
        <w:rPr>
          <w:rFonts w:ascii="Times New Roman" w:hAnsi="Times New Roman"/>
          <w:sz w:val="16"/>
          <w:szCs w:val="16"/>
        </w:rPr>
        <w:t xml:space="preserve"> n.297/94 ai fini della valutabilità per la carriera ovvero il servizio </w:t>
      </w:r>
      <w:proofErr w:type="spellStart"/>
      <w:r w:rsidRPr="005D157E">
        <w:rPr>
          <w:rFonts w:ascii="Times New Roman" w:hAnsi="Times New Roman"/>
          <w:sz w:val="16"/>
          <w:szCs w:val="16"/>
        </w:rPr>
        <w:t>preruolo</w:t>
      </w:r>
      <w:proofErr w:type="spellEnd"/>
      <w:r w:rsidRPr="005D157E">
        <w:rPr>
          <w:rFonts w:ascii="Times New Roman" w:hAnsi="Times New Roman"/>
          <w:sz w:val="16"/>
          <w:szCs w:val="16"/>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Per gli insegnanti di educazione fisica non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riconoscibile il servizio prestato senza il possesso del diploma rilasciato dall'I.S.E.F. o di titoli equipollenti secondo l'ordinamento anteriore alla legge 7.2.1958, n. 88 (</w:t>
      </w:r>
      <w:proofErr w:type="spellStart"/>
      <w:r w:rsidRPr="005D157E">
        <w:rPr>
          <w:rFonts w:ascii="Times New Roman" w:hAnsi="Times New Roman"/>
          <w:sz w:val="16"/>
          <w:szCs w:val="16"/>
        </w:rPr>
        <w:t>tab</w:t>
      </w:r>
      <w:proofErr w:type="spellEnd"/>
      <w:r w:rsidRPr="005D157E">
        <w:rPr>
          <w:rFonts w:ascii="Times New Roman" w:hAnsi="Times New Roman"/>
          <w:sz w:val="16"/>
          <w:szCs w:val="16"/>
        </w:rPr>
        <w:t xml:space="preserve">. A, classe </w:t>
      </w:r>
      <w:r w:rsidRPr="005D157E">
        <w:rPr>
          <w:rFonts w:ascii="Times New Roman" w:hAnsi="Times New Roman"/>
          <w:caps/>
          <w:sz w:val="16"/>
          <w:szCs w:val="16"/>
        </w:rPr>
        <w:t xml:space="preserve">Xxix </w:t>
      </w:r>
      <w:r w:rsidRPr="005D157E">
        <w:rPr>
          <w:rFonts w:ascii="Times New Roman" w:hAnsi="Times New Roman"/>
          <w:sz w:val="16"/>
          <w:szCs w:val="16"/>
        </w:rPr>
        <w:t xml:space="preserve">D.M. 24.11.94 n. 334 e successive modifiche). </w:t>
      </w:r>
    </w:p>
    <w:p w:rsidR="005D157E" w:rsidRPr="005D157E" w:rsidRDefault="005D157E" w:rsidP="005D157E">
      <w:pPr>
        <w:pStyle w:val="Corpodeltesto2"/>
        <w:rPr>
          <w:sz w:val="16"/>
          <w:szCs w:val="16"/>
        </w:rPr>
      </w:pPr>
      <w:r w:rsidRPr="005D157E">
        <w:rPr>
          <w:sz w:val="16"/>
          <w:szCs w:val="16"/>
        </w:rPr>
        <w:t xml:space="preserve">La valutazione del servizio </w:t>
      </w:r>
      <w:proofErr w:type="spellStart"/>
      <w:r w:rsidRPr="005D157E">
        <w:rPr>
          <w:sz w:val="16"/>
          <w:szCs w:val="16"/>
        </w:rPr>
        <w:t>pre</w:t>
      </w:r>
      <w:proofErr w:type="spellEnd"/>
      <w:r w:rsidRPr="005D157E">
        <w:rPr>
          <w:sz w:val="16"/>
          <w:szCs w:val="16"/>
        </w:rPr>
        <w:t xml:space="preserve">-ruolo viene effettuata nella seguente </w:t>
      </w:r>
      <w:proofErr w:type="gramStart"/>
      <w:r w:rsidRPr="005D157E">
        <w:rPr>
          <w:sz w:val="16"/>
          <w:szCs w:val="16"/>
        </w:rPr>
        <w:t>maniera:  -</w:t>
      </w:r>
      <w:proofErr w:type="gramEnd"/>
      <w:r w:rsidRPr="005D157E">
        <w:rPr>
          <w:sz w:val="16"/>
          <w:szCs w:val="16"/>
        </w:rPr>
        <w:t xml:space="preserve"> i primi 4 anni sono valutati per intero   - il periodo eccedente i 4 anni </w:t>
      </w:r>
      <w:proofErr w:type="spellStart"/>
      <w:r w:rsidRPr="005D157E">
        <w:rPr>
          <w:sz w:val="16"/>
          <w:szCs w:val="16"/>
        </w:rPr>
        <w:t>é</w:t>
      </w:r>
      <w:proofErr w:type="spellEnd"/>
      <w:r w:rsidRPr="005D157E">
        <w:rPr>
          <w:sz w:val="16"/>
          <w:szCs w:val="16"/>
        </w:rPr>
        <w:t xml:space="preserve"> valutato per i 2/3 (due terzi).   Pertanto, ad esempio, il docente che ha prestato 6 anni di servizio </w:t>
      </w:r>
      <w:proofErr w:type="spellStart"/>
      <w:r w:rsidRPr="005D157E">
        <w:rPr>
          <w:sz w:val="16"/>
          <w:szCs w:val="16"/>
        </w:rPr>
        <w:t>pre</w:t>
      </w:r>
      <w:proofErr w:type="spellEnd"/>
      <w:r w:rsidRPr="005D157E">
        <w:rPr>
          <w:sz w:val="16"/>
          <w:szCs w:val="16"/>
        </w:rPr>
        <w:t>-ruolo, che viene riconosciuto o riconoscibile ai fini della progressione di carriera nella misura di 5 anni e 4 mesi, ha diritto, per tale servizio, all'attribuzione di punti 16 derivanti dal seguente calcolo:</w:t>
      </w:r>
    </w:p>
    <w:p w:rsidR="005D157E" w:rsidRPr="005D157E" w:rsidRDefault="005D157E" w:rsidP="005D157E">
      <w:pPr>
        <w:numPr>
          <w:ilvl w:val="0"/>
          <w:numId w:val="3"/>
        </w:numPr>
        <w:spacing w:after="0" w:line="240" w:lineRule="auto"/>
        <w:ind w:left="0" w:firstLine="0"/>
        <w:jc w:val="both"/>
        <w:rPr>
          <w:rFonts w:ascii="Times New Roman" w:hAnsi="Times New Roman"/>
          <w:sz w:val="16"/>
          <w:szCs w:val="16"/>
        </w:rPr>
      </w:pPr>
      <w:proofErr w:type="gramStart"/>
      <w:r w:rsidRPr="005D157E">
        <w:rPr>
          <w:rFonts w:ascii="Times New Roman" w:hAnsi="Times New Roman"/>
          <w:sz w:val="16"/>
          <w:szCs w:val="16"/>
        </w:rPr>
        <w:t>primi</w:t>
      </w:r>
      <w:proofErr w:type="gramEnd"/>
      <w:r w:rsidRPr="005D157E">
        <w:rPr>
          <w:rFonts w:ascii="Times New Roman" w:hAnsi="Times New Roman"/>
          <w:sz w:val="16"/>
          <w:szCs w:val="16"/>
        </w:rPr>
        <w:t xml:space="preserve"> 4 anni  (valutati per intero)        </w:t>
      </w:r>
      <w:r w:rsidRPr="005D157E">
        <w:rPr>
          <w:rFonts w:ascii="Times New Roman" w:hAnsi="Times New Roman"/>
          <w:sz w:val="16"/>
          <w:szCs w:val="16"/>
        </w:rPr>
        <w:fldChar w:fldCharType="begin"/>
      </w:r>
      <w:r w:rsidRPr="005D157E">
        <w:rPr>
          <w:rFonts w:ascii="Times New Roman" w:hAnsi="Times New Roman"/>
          <w:sz w:val="16"/>
          <w:szCs w:val="16"/>
        </w:rPr>
        <w:instrText>SYMBOL 222 \f "Symbol" \s 11</w:instrText>
      </w:r>
      <w:r w:rsidRPr="005D157E">
        <w:rPr>
          <w:rFonts w:ascii="Times New Roman" w:hAnsi="Times New Roman"/>
          <w:sz w:val="16"/>
          <w:szCs w:val="16"/>
        </w:rPr>
        <w:fldChar w:fldCharType="separate"/>
      </w:r>
      <w:r w:rsidRPr="005D157E">
        <w:rPr>
          <w:rFonts w:ascii="Times New Roman" w:hAnsi="Times New Roman"/>
          <w:sz w:val="16"/>
          <w:szCs w:val="16"/>
        </w:rPr>
        <w:t>Þ</w:t>
      </w:r>
      <w:r w:rsidRPr="005D157E">
        <w:rPr>
          <w:rFonts w:ascii="Times New Roman" w:hAnsi="Times New Roman"/>
          <w:sz w:val="16"/>
          <w:szCs w:val="16"/>
        </w:rPr>
        <w:fldChar w:fldCharType="end"/>
      </w:r>
      <w:r w:rsidRPr="005D157E">
        <w:rPr>
          <w:rFonts w:ascii="Times New Roman" w:hAnsi="Times New Roman"/>
          <w:sz w:val="16"/>
          <w:szCs w:val="16"/>
        </w:rPr>
        <w:t xml:space="preserve">            4 anni  x 3 punti  = 12 punti</w:t>
      </w:r>
    </w:p>
    <w:p w:rsidR="005D157E" w:rsidRPr="005D157E" w:rsidRDefault="005D157E" w:rsidP="005D157E">
      <w:pPr>
        <w:numPr>
          <w:ilvl w:val="0"/>
          <w:numId w:val="3"/>
        </w:numPr>
        <w:spacing w:after="0" w:line="240" w:lineRule="auto"/>
        <w:ind w:left="0" w:firstLine="0"/>
        <w:jc w:val="both"/>
        <w:rPr>
          <w:rFonts w:ascii="Times New Roman" w:hAnsi="Times New Roman"/>
          <w:sz w:val="16"/>
          <w:szCs w:val="16"/>
        </w:rPr>
      </w:pPr>
      <w:proofErr w:type="gramStart"/>
      <w:r w:rsidRPr="005D157E">
        <w:rPr>
          <w:rFonts w:ascii="Times New Roman" w:hAnsi="Times New Roman"/>
          <w:sz w:val="16"/>
          <w:szCs w:val="16"/>
        </w:rPr>
        <w:t>rimanenti  2</w:t>
      </w:r>
      <w:proofErr w:type="gramEnd"/>
      <w:r w:rsidRPr="005D157E">
        <w:rPr>
          <w:rFonts w:ascii="Times New Roman" w:hAnsi="Times New Roman"/>
          <w:sz w:val="16"/>
          <w:szCs w:val="16"/>
        </w:rPr>
        <w:t xml:space="preserve"> anni (valutati due terzi)   </w:t>
      </w:r>
      <w:r w:rsidRPr="005D157E">
        <w:rPr>
          <w:rFonts w:ascii="Times New Roman" w:hAnsi="Times New Roman"/>
          <w:sz w:val="16"/>
          <w:szCs w:val="16"/>
        </w:rPr>
        <w:fldChar w:fldCharType="begin"/>
      </w:r>
      <w:r w:rsidRPr="005D157E">
        <w:rPr>
          <w:rFonts w:ascii="Times New Roman" w:hAnsi="Times New Roman"/>
          <w:sz w:val="16"/>
          <w:szCs w:val="16"/>
        </w:rPr>
        <w:instrText>SYMBOL 222 \f "Symbol" \s 11</w:instrText>
      </w:r>
      <w:r w:rsidRPr="005D157E">
        <w:rPr>
          <w:rFonts w:ascii="Times New Roman" w:hAnsi="Times New Roman"/>
          <w:sz w:val="16"/>
          <w:szCs w:val="16"/>
        </w:rPr>
        <w:fldChar w:fldCharType="separate"/>
      </w:r>
      <w:r w:rsidRPr="005D157E">
        <w:rPr>
          <w:rFonts w:ascii="Times New Roman" w:hAnsi="Times New Roman"/>
          <w:sz w:val="16"/>
          <w:szCs w:val="16"/>
        </w:rPr>
        <w:t>Þ</w:t>
      </w:r>
      <w:r w:rsidRPr="005D157E">
        <w:rPr>
          <w:rFonts w:ascii="Times New Roman" w:hAnsi="Times New Roman"/>
          <w:sz w:val="16"/>
          <w:szCs w:val="16"/>
        </w:rPr>
        <w:fldChar w:fldCharType="end"/>
      </w:r>
      <w:r w:rsidRPr="005D157E">
        <w:rPr>
          <w:rFonts w:ascii="Times New Roman" w:hAnsi="Times New Roman"/>
          <w:sz w:val="16"/>
          <w:szCs w:val="16"/>
        </w:rPr>
        <w:t xml:space="preserve">    2/3 x 2 anni x 3 punti  =  4  punti</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_______</w:t>
      </w:r>
    </w:p>
    <w:p w:rsidR="005D157E" w:rsidRPr="005D157E" w:rsidRDefault="005D157E" w:rsidP="005D157E">
      <w:pPr>
        <w:numPr>
          <w:ilvl w:val="0"/>
          <w:numId w:val="3"/>
        </w:numPr>
        <w:spacing w:after="0" w:line="240" w:lineRule="auto"/>
        <w:ind w:left="0" w:firstLine="0"/>
        <w:jc w:val="both"/>
        <w:rPr>
          <w:rFonts w:ascii="Times New Roman" w:hAnsi="Times New Roman"/>
          <w:sz w:val="16"/>
          <w:szCs w:val="16"/>
        </w:rPr>
      </w:pPr>
      <w:proofErr w:type="gramStart"/>
      <w:r w:rsidRPr="005D157E">
        <w:rPr>
          <w:rFonts w:ascii="Times New Roman" w:hAnsi="Times New Roman"/>
          <w:sz w:val="16"/>
          <w:szCs w:val="16"/>
        </w:rPr>
        <w:t xml:space="preserve">totale:   </w:t>
      </w:r>
      <w:proofErr w:type="gramEnd"/>
      <w:r w:rsidRPr="005D157E">
        <w:rPr>
          <w:rFonts w:ascii="Times New Roman" w:hAnsi="Times New Roman"/>
          <w:sz w:val="16"/>
          <w:szCs w:val="16"/>
        </w:rPr>
        <w:t xml:space="preserve">  12 punti  + 4 punti                </w:t>
      </w:r>
      <w:r w:rsidRPr="005D157E">
        <w:rPr>
          <w:rFonts w:ascii="Times New Roman" w:hAnsi="Times New Roman"/>
          <w:sz w:val="16"/>
          <w:szCs w:val="16"/>
        </w:rPr>
        <w:fldChar w:fldCharType="begin"/>
      </w:r>
      <w:r w:rsidRPr="005D157E">
        <w:rPr>
          <w:rFonts w:ascii="Times New Roman" w:hAnsi="Times New Roman"/>
          <w:sz w:val="16"/>
          <w:szCs w:val="16"/>
        </w:rPr>
        <w:instrText>SYMBOL 222 \f "Symbol" \s 11</w:instrText>
      </w:r>
      <w:r w:rsidRPr="005D157E">
        <w:rPr>
          <w:rFonts w:ascii="Times New Roman" w:hAnsi="Times New Roman"/>
          <w:sz w:val="16"/>
          <w:szCs w:val="16"/>
        </w:rPr>
        <w:fldChar w:fldCharType="separate"/>
      </w:r>
      <w:r w:rsidRPr="005D157E">
        <w:rPr>
          <w:rFonts w:ascii="Times New Roman" w:hAnsi="Times New Roman"/>
          <w:sz w:val="16"/>
          <w:szCs w:val="16"/>
        </w:rPr>
        <w:t>Þ</w:t>
      </w:r>
      <w:r w:rsidRPr="005D157E">
        <w:rPr>
          <w:rFonts w:ascii="Times New Roman" w:hAnsi="Times New Roman"/>
          <w:sz w:val="16"/>
          <w:szCs w:val="16"/>
        </w:rPr>
        <w:fldChar w:fldCharType="end"/>
      </w:r>
      <w:r w:rsidRPr="005D157E">
        <w:rPr>
          <w:rFonts w:ascii="Times New Roman" w:hAnsi="Times New Roman"/>
          <w:sz w:val="16"/>
          <w:szCs w:val="16"/>
        </w:rPr>
        <w:t xml:space="preserve">                                           16 punti.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integrato dal punteggio aggiuntivo stabilito nella lettera B1) delle stesse tabelle.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Il servizio di ruolo o non di ruolo effettivamente prestato in scuole o istituti situati nelle piccole isole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raddoppiato in quanto, ad esempio, per quanto precedentemente esposto a proposito delle modalità di calcolo del servizio </w:t>
      </w:r>
      <w:proofErr w:type="spellStart"/>
      <w:r w:rsidRPr="005D157E">
        <w:rPr>
          <w:rFonts w:ascii="Times New Roman" w:hAnsi="Times New Roman"/>
          <w:sz w:val="16"/>
          <w:szCs w:val="16"/>
        </w:rPr>
        <w:t>preruolo</w:t>
      </w:r>
      <w:proofErr w:type="spellEnd"/>
      <w:r w:rsidRPr="005D157E">
        <w:rPr>
          <w:rFonts w:ascii="Times New Roman" w:hAnsi="Times New Roman"/>
          <w:sz w:val="16"/>
          <w:szCs w:val="16"/>
        </w:rPr>
        <w:t xml:space="preserve">, il punteggio derivante da 4 anni di </w:t>
      </w:r>
      <w:proofErr w:type="spellStart"/>
      <w:r w:rsidRPr="005D157E">
        <w:rPr>
          <w:rFonts w:ascii="Times New Roman" w:hAnsi="Times New Roman"/>
          <w:sz w:val="16"/>
          <w:szCs w:val="16"/>
        </w:rPr>
        <w:t>preruolo</w:t>
      </w:r>
      <w:proofErr w:type="spellEnd"/>
      <w:r w:rsidRPr="005D157E">
        <w:rPr>
          <w:rFonts w:ascii="Times New Roman" w:hAnsi="Times New Roman"/>
          <w:sz w:val="16"/>
          <w:szCs w:val="16"/>
        </w:rPr>
        <w:t xml:space="preserve"> vale 12 punti, mentre quello derivante da 8 anni </w:t>
      </w:r>
      <w:proofErr w:type="gramStart"/>
      <w:r w:rsidRPr="005D157E">
        <w:rPr>
          <w:rFonts w:ascii="Times New Roman" w:hAnsi="Times New Roman"/>
          <w:sz w:val="16"/>
          <w:szCs w:val="16"/>
        </w:rPr>
        <w:t>( che</w:t>
      </w:r>
      <w:proofErr w:type="gramEnd"/>
      <w:r w:rsidRPr="005D157E">
        <w:rPr>
          <w:rFonts w:ascii="Times New Roman" w:hAnsi="Times New Roman"/>
          <w:sz w:val="16"/>
          <w:szCs w:val="16"/>
        </w:rPr>
        <w:t xml:space="preserve"> corrispondono a 4 anni valutati il doppio) assomma a 20 punti e non a 24.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5D157E">
        <w:rPr>
          <w:rFonts w:ascii="Times New Roman" w:hAnsi="Times New Roman"/>
          <w:sz w:val="16"/>
          <w:szCs w:val="16"/>
        </w:rPr>
        <w:t>D.L.vo</w:t>
      </w:r>
      <w:proofErr w:type="spellEnd"/>
      <w:r w:rsidRPr="005D157E">
        <w:rPr>
          <w:rFonts w:ascii="Times New Roman" w:hAnsi="Times New Roman"/>
          <w:sz w:val="16"/>
          <w:szCs w:val="16"/>
        </w:rPr>
        <w:t xml:space="preserve"> 16.4.1994 n. 297 - da parte di amministrazioni statali, di enti pubblici, di stati od enti stranieri, di organismi ed enti internazionali,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utile ai fini della progressione di carriera, del trattamento di quiescenza e di previdenza. Detto periodo non va valutato ai fini dell'attribuzione del punteggio concernente la continuità del servizio nella stessa scuola. </w:t>
      </w:r>
    </w:p>
    <w:p w:rsidR="005D157E" w:rsidRPr="005D157E" w:rsidRDefault="005D157E" w:rsidP="005D157E">
      <w:pPr>
        <w:pStyle w:val="Corpodeltesto2"/>
        <w:keepNext/>
        <w:keepLines/>
        <w:overflowPunct w:val="0"/>
        <w:autoSpaceDE w:val="0"/>
        <w:autoSpaceDN w:val="0"/>
        <w:adjustRightInd w:val="0"/>
        <w:textAlignment w:val="baseline"/>
        <w:rPr>
          <w:sz w:val="16"/>
          <w:szCs w:val="16"/>
        </w:rPr>
      </w:pPr>
      <w:r w:rsidRPr="005D157E">
        <w:rPr>
          <w:sz w:val="16"/>
          <w:szCs w:val="16"/>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5D157E" w:rsidRPr="005D157E" w:rsidRDefault="005D157E" w:rsidP="005D157E">
      <w:pPr>
        <w:numPr>
          <w:ilvl w:val="0"/>
          <w:numId w:val="4"/>
        </w:numPr>
        <w:spacing w:after="0" w:line="240" w:lineRule="auto"/>
        <w:ind w:left="0" w:right="84" w:firstLine="0"/>
        <w:jc w:val="both"/>
        <w:rPr>
          <w:rFonts w:ascii="Times New Roman" w:hAnsi="Times New Roman"/>
          <w:sz w:val="16"/>
          <w:szCs w:val="16"/>
        </w:rPr>
      </w:pPr>
      <w:r w:rsidRPr="005D157E">
        <w:rPr>
          <w:rFonts w:ascii="Times New Roman" w:hAnsi="Times New Roman"/>
          <w:sz w:val="16"/>
          <w:szCs w:val="16"/>
        </w:rPr>
        <w:t xml:space="preserve">Il ruolo di appartenenza va riferito rispettivamente: a) </w:t>
      </w:r>
      <w:proofErr w:type="gramStart"/>
      <w:r w:rsidRPr="005D157E">
        <w:rPr>
          <w:rFonts w:ascii="Times New Roman" w:hAnsi="Times New Roman"/>
          <w:sz w:val="16"/>
          <w:szCs w:val="16"/>
        </w:rPr>
        <w:t>alla  scuola</w:t>
      </w:r>
      <w:proofErr w:type="gramEnd"/>
      <w:r w:rsidRPr="005D157E">
        <w:rPr>
          <w:rFonts w:ascii="Times New Roman" w:hAnsi="Times New Roman"/>
          <w:sz w:val="16"/>
          <w:szCs w:val="16"/>
        </w:rPr>
        <w:t xml:space="preserve">  materna;  b)  alla  scuola elementare; c) alla scuola  media;  d) agli istituti di istruzione secondaria di secondo grado e artistica. </w:t>
      </w:r>
      <w:proofErr w:type="gramStart"/>
      <w:r w:rsidRPr="005D157E">
        <w:rPr>
          <w:rFonts w:ascii="Times New Roman" w:hAnsi="Times New Roman"/>
          <w:sz w:val="16"/>
          <w:szCs w:val="16"/>
        </w:rPr>
        <w:t>Per  ogni</w:t>
      </w:r>
      <w:proofErr w:type="gramEnd"/>
      <w:r w:rsidRPr="005D157E">
        <w:rPr>
          <w:rFonts w:ascii="Times New Roman" w:hAnsi="Times New Roman"/>
          <w:sz w:val="16"/>
          <w:szCs w:val="16"/>
        </w:rPr>
        <w:t xml:space="preserve">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raddoppiato.</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Relativamente  ai</w:t>
      </w:r>
      <w:proofErr w:type="gramEnd"/>
      <w:r w:rsidRPr="005D157E">
        <w:rPr>
          <w:rFonts w:ascii="Times New Roman" w:hAnsi="Times New Roman"/>
          <w:sz w:val="16"/>
          <w:szCs w:val="16"/>
        </w:rPr>
        <w:t xml:space="preserve">  docenti delle scuole elementari, per ogni anno  di insegnamento in scuola unica o di montagna ai sensi della  legge  1/3/1957,  n. 90, il punteggio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raddoppiato. </w:t>
      </w:r>
      <w:proofErr w:type="gramStart"/>
      <w:r w:rsidRPr="005D157E">
        <w:rPr>
          <w:rFonts w:ascii="Times New Roman" w:hAnsi="Times New Roman"/>
          <w:sz w:val="16"/>
          <w:szCs w:val="16"/>
        </w:rPr>
        <w:t>Per  l'attribuzione</w:t>
      </w:r>
      <w:proofErr w:type="gramEnd"/>
      <w:r w:rsidRPr="005D157E">
        <w:rPr>
          <w:rFonts w:ascii="Times New Roman" w:hAnsi="Times New Roman"/>
          <w:sz w:val="16"/>
          <w:szCs w:val="16"/>
        </w:rPr>
        <w:t xml:space="preserve"> del punteggio si prescinde dal requisito della residenza in sede.</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lastRenderedPageBreak/>
        <w:t>Va  valutato</w:t>
      </w:r>
      <w:proofErr w:type="gramEnd"/>
      <w:r w:rsidRPr="005D157E">
        <w:rPr>
          <w:rFonts w:ascii="Times New Roman" w:hAnsi="Times New Roman"/>
          <w:sz w:val="16"/>
          <w:szCs w:val="16"/>
        </w:rPr>
        <w:t xml:space="preserve">  nella  misura  prevista dalla presente voce il servizio prestato, a decorrere dall'anno scolastico 1978/79, dalle  assistenti  di  scuola materna statale utilizzate, ai sensi dell'articolo 8 della legge n. 463/78, come insegnanti di scuola materna.</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Per  ogni</w:t>
      </w:r>
      <w:proofErr w:type="gramEnd"/>
      <w:r w:rsidRPr="005D157E">
        <w:rPr>
          <w:rFonts w:ascii="Times New Roman" w:hAnsi="Times New Roman"/>
          <w:sz w:val="16"/>
          <w:szCs w:val="16"/>
        </w:rPr>
        <w:t xml:space="preserve">  anno  di  servizio  prestato  nei paesi in via di sviluppo il punteggio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raddoppiato.</w:t>
      </w:r>
    </w:p>
    <w:p w:rsidR="005D157E" w:rsidRPr="005D157E" w:rsidRDefault="005D157E" w:rsidP="005D157E">
      <w:pPr>
        <w:numPr>
          <w:ilvl w:val="0"/>
          <w:numId w:val="5"/>
        </w:numPr>
        <w:spacing w:after="0" w:line="240" w:lineRule="auto"/>
        <w:ind w:left="0" w:right="84" w:firstLine="0"/>
        <w:jc w:val="both"/>
        <w:rPr>
          <w:rFonts w:ascii="Times New Roman" w:hAnsi="Times New Roman"/>
          <w:sz w:val="16"/>
          <w:szCs w:val="16"/>
        </w:rPr>
      </w:pPr>
      <w:r w:rsidRPr="005D157E">
        <w:rPr>
          <w:rFonts w:ascii="Times New Roman" w:hAnsi="Times New Roman"/>
          <w:sz w:val="16"/>
          <w:szCs w:val="16"/>
        </w:rPr>
        <w:t xml:space="preserve">Ai fini dell'attribuzione del punteggio in questione il </w:t>
      </w:r>
      <w:proofErr w:type="gramStart"/>
      <w:r w:rsidRPr="005D157E">
        <w:rPr>
          <w:rFonts w:ascii="Times New Roman" w:hAnsi="Times New Roman"/>
          <w:sz w:val="16"/>
          <w:szCs w:val="16"/>
        </w:rPr>
        <w:t>servizio  nelle</w:t>
      </w:r>
      <w:proofErr w:type="gramEnd"/>
      <w:r w:rsidRPr="005D157E">
        <w:rPr>
          <w:rFonts w:ascii="Times New Roman" w:hAnsi="Times New Roman"/>
          <w:sz w:val="16"/>
          <w:szCs w:val="16"/>
        </w:rPr>
        <w:t xml:space="preserve">  piccole  isole  deve  essere effettivamente prestato - salvo le assenze per gravidanza, puerperio e per servizio militare di leva o per il sostitutivo servizio civile - per  il  periodo previsto per la valutazione di un intero anno scolastico.</w:t>
      </w:r>
    </w:p>
    <w:p w:rsidR="005D157E" w:rsidRPr="005D157E" w:rsidRDefault="005D157E" w:rsidP="005D157E">
      <w:pPr>
        <w:numPr>
          <w:ilvl w:val="0"/>
          <w:numId w:val="6"/>
        </w:numPr>
        <w:spacing w:after="0" w:line="240" w:lineRule="auto"/>
        <w:ind w:left="0" w:right="84" w:firstLine="0"/>
        <w:jc w:val="both"/>
        <w:rPr>
          <w:rFonts w:ascii="Times New Roman" w:hAnsi="Times New Roman"/>
          <w:sz w:val="16"/>
          <w:szCs w:val="16"/>
        </w:rPr>
      </w:pPr>
      <w:proofErr w:type="gramStart"/>
      <w:r w:rsidRPr="005D157E">
        <w:rPr>
          <w:rFonts w:ascii="Times New Roman" w:hAnsi="Times New Roman"/>
          <w:sz w:val="16"/>
          <w:szCs w:val="16"/>
        </w:rPr>
        <w:t>La  dizione</w:t>
      </w:r>
      <w:proofErr w:type="gramEnd"/>
      <w:r w:rsidRPr="005D157E">
        <w:rPr>
          <w:rFonts w:ascii="Times New Roman" w:hAnsi="Times New Roman"/>
          <w:sz w:val="16"/>
          <w:szCs w:val="16"/>
        </w:rPr>
        <w:t xml:space="preserve">  ‘piccole isole’ comprensiva di tutte le isole  del  territorio  italiano,  ad eccezione, ovviamente, delle due isole maggiori (Sicilia e Sardegna).</w:t>
      </w:r>
    </w:p>
    <w:p w:rsidR="005D157E" w:rsidRPr="005D157E" w:rsidRDefault="005D157E" w:rsidP="005D157E">
      <w:pPr>
        <w:numPr>
          <w:ilvl w:val="0"/>
          <w:numId w:val="7"/>
        </w:numPr>
        <w:spacing w:after="0" w:line="240" w:lineRule="auto"/>
        <w:ind w:left="0" w:right="84" w:firstLine="0"/>
        <w:jc w:val="both"/>
        <w:rPr>
          <w:rFonts w:ascii="Times New Roman" w:hAnsi="Times New Roman"/>
          <w:sz w:val="16"/>
          <w:szCs w:val="16"/>
        </w:rPr>
      </w:pPr>
      <w:proofErr w:type="gramStart"/>
      <w:r w:rsidRPr="005D157E">
        <w:rPr>
          <w:rFonts w:ascii="Times New Roman" w:hAnsi="Times New Roman"/>
          <w:sz w:val="16"/>
          <w:szCs w:val="16"/>
        </w:rPr>
        <w:t>Va  valutata</w:t>
      </w:r>
      <w:proofErr w:type="gramEnd"/>
      <w:r w:rsidRPr="005D157E">
        <w:rPr>
          <w:rFonts w:ascii="Times New Roman" w:hAnsi="Times New Roman"/>
          <w:sz w:val="16"/>
          <w:szCs w:val="16"/>
        </w:rPr>
        <w:t xml:space="preserve"> nella misura prevista dalla presente voce, l'anzianità  derivante da decorrenza giuridica della nomina anteriore   alla  decorrenza  economica,  se  non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stato prestato  alcun  servizio  o  se  il  servizio  non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stato prestato nel ruolo di appartenenza.</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Nella  stessa</w:t>
      </w:r>
      <w:proofErr w:type="gramEnd"/>
      <w:r w:rsidRPr="005D157E">
        <w:rPr>
          <w:rFonts w:ascii="Times New Roman" w:hAnsi="Times New Roman"/>
          <w:sz w:val="16"/>
          <w:szCs w:val="16"/>
        </w:rPr>
        <w:t xml:space="preserve"> misura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valutato anche il servizio </w:t>
      </w:r>
      <w:proofErr w:type="spellStart"/>
      <w:r w:rsidRPr="005D157E">
        <w:rPr>
          <w:rFonts w:ascii="Times New Roman" w:hAnsi="Times New Roman"/>
          <w:sz w:val="16"/>
          <w:szCs w:val="16"/>
        </w:rPr>
        <w:t>pre</w:t>
      </w:r>
      <w:proofErr w:type="spellEnd"/>
      <w:r w:rsidRPr="005D157E">
        <w:rPr>
          <w:rFonts w:ascii="Times New Roman" w:hAnsi="Times New Roman"/>
          <w:sz w:val="16"/>
          <w:szCs w:val="16"/>
        </w:rPr>
        <w:t xml:space="preserve">-ruolo prestato per almeno 180 giorni, nei limiti previsti dagli artt. 485, 490 del </w:t>
      </w:r>
      <w:proofErr w:type="spellStart"/>
      <w:r w:rsidRPr="005D157E">
        <w:rPr>
          <w:rFonts w:ascii="Times New Roman" w:hAnsi="Times New Roman"/>
          <w:sz w:val="16"/>
          <w:szCs w:val="16"/>
        </w:rPr>
        <w:t>D.l.vo</w:t>
      </w:r>
      <w:proofErr w:type="spellEnd"/>
      <w:r w:rsidRPr="005D157E">
        <w:rPr>
          <w:rFonts w:ascii="Times New Roman" w:hAnsi="Times New Roman"/>
          <w:sz w:val="16"/>
          <w:szCs w:val="16"/>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sidRPr="005D157E">
        <w:rPr>
          <w:rFonts w:ascii="Times New Roman" w:hAnsi="Times New Roman"/>
          <w:sz w:val="16"/>
          <w:szCs w:val="16"/>
        </w:rPr>
        <w:t>preruolo</w:t>
      </w:r>
      <w:proofErr w:type="spellEnd"/>
      <w:r w:rsidRPr="005D157E">
        <w:rPr>
          <w:rFonts w:ascii="Times New Roman" w:hAnsi="Times New Roman"/>
          <w:sz w:val="16"/>
          <w:szCs w:val="16"/>
        </w:rPr>
        <w:t xml:space="preserve"> prestato senza il </w:t>
      </w:r>
      <w:proofErr w:type="gramStart"/>
      <w:r w:rsidRPr="005D157E">
        <w:rPr>
          <w:rFonts w:ascii="Times New Roman" w:hAnsi="Times New Roman"/>
          <w:sz w:val="16"/>
          <w:szCs w:val="16"/>
        </w:rPr>
        <w:t>prescritto  titolo</w:t>
      </w:r>
      <w:proofErr w:type="gramEnd"/>
      <w:r w:rsidRPr="005D157E">
        <w:rPr>
          <w:rFonts w:ascii="Times New Roman" w:hAnsi="Times New Roman"/>
          <w:sz w:val="16"/>
          <w:szCs w:val="16"/>
        </w:rPr>
        <w:t xml:space="preserve"> di specializzazione in scuole speciali o su posti di sostegno.</w:t>
      </w:r>
    </w:p>
    <w:p w:rsidR="005D157E" w:rsidRPr="005D157E" w:rsidRDefault="005D157E" w:rsidP="005D157E">
      <w:pPr>
        <w:pStyle w:val="Corpodeltesto2"/>
        <w:keepNext/>
        <w:keepLines/>
        <w:overflowPunct w:val="0"/>
        <w:autoSpaceDE w:val="0"/>
        <w:autoSpaceDN w:val="0"/>
        <w:adjustRightInd w:val="0"/>
        <w:textAlignment w:val="baseline"/>
        <w:rPr>
          <w:sz w:val="16"/>
          <w:szCs w:val="16"/>
        </w:rPr>
      </w:pPr>
      <w:proofErr w:type="gramStart"/>
      <w:r w:rsidRPr="005D157E">
        <w:rPr>
          <w:sz w:val="16"/>
          <w:szCs w:val="16"/>
        </w:rPr>
        <w:t>Per  ogni</w:t>
      </w:r>
      <w:proofErr w:type="gramEnd"/>
      <w:r w:rsidRPr="005D157E">
        <w:rPr>
          <w:sz w:val="16"/>
          <w:szCs w:val="16"/>
        </w:rPr>
        <w:t xml:space="preserve">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w:t>
      </w:r>
      <w:proofErr w:type="spellStart"/>
      <w:r w:rsidRPr="005D157E">
        <w:rPr>
          <w:sz w:val="16"/>
          <w:szCs w:val="16"/>
        </w:rPr>
        <w:t>é</w:t>
      </w:r>
      <w:proofErr w:type="spellEnd"/>
      <w:r w:rsidRPr="005D157E">
        <w:rPr>
          <w:sz w:val="16"/>
          <w:szCs w:val="16"/>
        </w:rPr>
        <w:t xml:space="preserve"> raddoppiato.</w:t>
      </w:r>
    </w:p>
    <w:p w:rsidR="005D157E" w:rsidRPr="005D157E" w:rsidRDefault="005D157E" w:rsidP="005D157E">
      <w:pPr>
        <w:pStyle w:val="Corpodeltesto2"/>
        <w:keepNext/>
        <w:keepLines/>
        <w:overflowPunct w:val="0"/>
        <w:autoSpaceDE w:val="0"/>
        <w:autoSpaceDN w:val="0"/>
        <w:adjustRightInd w:val="0"/>
        <w:textAlignment w:val="baseline"/>
        <w:rPr>
          <w:sz w:val="16"/>
          <w:szCs w:val="16"/>
        </w:rPr>
      </w:pPr>
      <w:proofErr w:type="gramStart"/>
      <w:r w:rsidRPr="005D157E">
        <w:rPr>
          <w:sz w:val="16"/>
          <w:szCs w:val="16"/>
        </w:rPr>
        <w:t>Relativamente  ai</w:t>
      </w:r>
      <w:proofErr w:type="gramEnd"/>
      <w:r w:rsidRPr="005D157E">
        <w:rPr>
          <w:sz w:val="16"/>
          <w:szCs w:val="16"/>
        </w:rPr>
        <w:t xml:space="preserve">  docenti delle scuole elementari, per ogni anno  di insegnamento in scuola unica di cui al R.D.  5/2/1928, n. 577, o in scuola di montagna ai sensi </w:t>
      </w:r>
      <w:proofErr w:type="gramStart"/>
      <w:r w:rsidRPr="005D157E">
        <w:rPr>
          <w:sz w:val="16"/>
          <w:szCs w:val="16"/>
        </w:rPr>
        <w:t>della  legge</w:t>
      </w:r>
      <w:proofErr w:type="gramEnd"/>
      <w:r w:rsidRPr="005D157E">
        <w:rPr>
          <w:sz w:val="16"/>
          <w:szCs w:val="16"/>
        </w:rPr>
        <w:t xml:space="preserve">  1/3/1957,  n. 90, il punteggio </w:t>
      </w:r>
      <w:proofErr w:type="spellStart"/>
      <w:r w:rsidRPr="005D157E">
        <w:rPr>
          <w:sz w:val="16"/>
          <w:szCs w:val="16"/>
        </w:rPr>
        <w:t>é</w:t>
      </w:r>
      <w:proofErr w:type="spellEnd"/>
      <w:r w:rsidRPr="005D157E">
        <w:rPr>
          <w:sz w:val="16"/>
          <w:szCs w:val="16"/>
        </w:rPr>
        <w:t xml:space="preserve"> raddoppiato. </w:t>
      </w:r>
      <w:proofErr w:type="gramStart"/>
      <w:r w:rsidRPr="005D157E">
        <w:rPr>
          <w:sz w:val="16"/>
          <w:szCs w:val="16"/>
        </w:rPr>
        <w:t>Per  l'attribuzione</w:t>
      </w:r>
      <w:proofErr w:type="gramEnd"/>
      <w:r w:rsidRPr="005D157E">
        <w:rPr>
          <w:sz w:val="16"/>
          <w:szCs w:val="16"/>
        </w:rPr>
        <w:t xml:space="preserve"> del punteggio si prescinde dal requisito della  residenza  in sede. </w:t>
      </w:r>
    </w:p>
    <w:p w:rsidR="005D157E" w:rsidRPr="005D157E" w:rsidRDefault="005D157E" w:rsidP="005D157E">
      <w:pPr>
        <w:pStyle w:val="Corpodeltesto2"/>
        <w:keepNext/>
        <w:keepLines/>
        <w:overflowPunct w:val="0"/>
        <w:autoSpaceDE w:val="0"/>
        <w:autoSpaceDN w:val="0"/>
        <w:adjustRightInd w:val="0"/>
        <w:textAlignment w:val="baseline"/>
        <w:rPr>
          <w:sz w:val="16"/>
          <w:szCs w:val="16"/>
        </w:rPr>
      </w:pPr>
      <w:r w:rsidRPr="005D157E">
        <w:rPr>
          <w:sz w:val="16"/>
          <w:szCs w:val="16"/>
        </w:rPr>
        <w:t xml:space="preserve">Va valutato nella misura prevista </w:t>
      </w:r>
      <w:proofErr w:type="gramStart"/>
      <w:r w:rsidRPr="005D157E">
        <w:rPr>
          <w:sz w:val="16"/>
          <w:szCs w:val="16"/>
        </w:rPr>
        <w:t>dalla  presente</w:t>
      </w:r>
      <w:proofErr w:type="gramEnd"/>
      <w:r w:rsidRPr="005D157E">
        <w:rPr>
          <w:sz w:val="16"/>
          <w:szCs w:val="16"/>
        </w:rPr>
        <w:t xml:space="preserve"> voce il servizio dei docenti appartenenti al ruolo  dei  laureati degli istituti di istruzione secondaria di  II grado e artistica, prestato precedentemente nel ruolo dei  diplomati e viceversa. Il servizio prestato in qualità </w:t>
      </w:r>
      <w:proofErr w:type="gramStart"/>
      <w:r w:rsidRPr="005D157E">
        <w:rPr>
          <w:sz w:val="16"/>
          <w:szCs w:val="16"/>
        </w:rPr>
        <w:t>di  assistente</w:t>
      </w:r>
      <w:proofErr w:type="gramEnd"/>
      <w:r w:rsidRPr="005D157E">
        <w:rPr>
          <w:sz w:val="16"/>
          <w:szCs w:val="16"/>
        </w:rPr>
        <w:t xml:space="preserve">  nei  licei  artistici,  va  considerato come servizio prestato nel ruolo dei docenti diplomati.</w:t>
      </w:r>
    </w:p>
    <w:p w:rsidR="005D157E" w:rsidRPr="005D157E" w:rsidRDefault="005D157E" w:rsidP="005D157E">
      <w:pPr>
        <w:numPr>
          <w:ilvl w:val="0"/>
          <w:numId w:val="8"/>
        </w:numPr>
        <w:spacing w:after="0" w:line="240" w:lineRule="auto"/>
        <w:ind w:left="0" w:firstLine="0"/>
        <w:jc w:val="both"/>
        <w:rPr>
          <w:rFonts w:ascii="Times New Roman" w:hAnsi="Times New Roman"/>
          <w:sz w:val="16"/>
          <w:szCs w:val="16"/>
        </w:rPr>
      </w:pPr>
      <w:r w:rsidRPr="005D157E">
        <w:rPr>
          <w:rFonts w:ascii="Times New Roman" w:hAnsi="Times New Roman"/>
          <w:sz w:val="16"/>
          <w:szCs w:val="16"/>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sidRPr="005D157E">
        <w:rPr>
          <w:rFonts w:ascii="Times New Roman" w:hAnsi="Times New Roman"/>
          <w:sz w:val="16"/>
          <w:szCs w:val="16"/>
        </w:rPr>
        <w:t>nell’a.s.</w:t>
      </w:r>
      <w:proofErr w:type="spellEnd"/>
      <w:r w:rsidRPr="005D157E">
        <w:rPr>
          <w:rFonts w:ascii="Times New Roman" w:hAnsi="Times New Roman"/>
          <w:sz w:val="16"/>
          <w:szCs w:val="16"/>
        </w:rPr>
        <w:t xml:space="preserve"> 1998/99 dell’organico funzionale di circolo, per la scuola elementare, e </w:t>
      </w:r>
      <w:proofErr w:type="spellStart"/>
      <w:r w:rsidRPr="005D157E">
        <w:rPr>
          <w:rFonts w:ascii="Times New Roman" w:hAnsi="Times New Roman"/>
          <w:sz w:val="16"/>
          <w:szCs w:val="16"/>
        </w:rPr>
        <w:t>nell’a.s.</w:t>
      </w:r>
      <w:proofErr w:type="spellEnd"/>
      <w:r w:rsidRPr="005D157E">
        <w:rPr>
          <w:rFonts w:ascii="Times New Roman" w:hAnsi="Times New Roman"/>
          <w:sz w:val="16"/>
          <w:szCs w:val="16"/>
        </w:rPr>
        <w:t xml:space="preserve"> 1999/2000 per la scuola materna </w:t>
      </w:r>
      <w:r w:rsidRPr="005D157E">
        <w:rPr>
          <w:rFonts w:ascii="Times New Roman" w:hAnsi="Times New Roman"/>
          <w:b/>
          <w:bCs/>
          <w:sz w:val="16"/>
          <w:szCs w:val="16"/>
        </w:rPr>
        <w:t>e per la scuola elementare dei comuni di montagna e delle piccole isole</w:t>
      </w:r>
      <w:r w:rsidRPr="005D157E">
        <w:rPr>
          <w:rFonts w:ascii="Times New Roman" w:hAnsi="Times New Roman"/>
          <w:sz w:val="16"/>
          <w:szCs w:val="16"/>
        </w:rPr>
        <w:t xml:space="preserve">, non costituisce soluzione di continuità del servizio ai fini della dichiarazione di servizio continuativo nel caso di </w:t>
      </w:r>
      <w:proofErr w:type="gramStart"/>
      <w:r w:rsidRPr="005D157E">
        <w:rPr>
          <w:rFonts w:ascii="Times New Roman" w:hAnsi="Times New Roman"/>
          <w:sz w:val="16"/>
          <w:szCs w:val="16"/>
        </w:rPr>
        <w:t>passaggio  dal</w:t>
      </w:r>
      <w:proofErr w:type="gramEnd"/>
      <w:r w:rsidRPr="005D157E">
        <w:rPr>
          <w:rFonts w:ascii="Times New Roman" w:hAnsi="Times New Roman"/>
          <w:sz w:val="16"/>
          <w:szCs w:val="16"/>
        </w:rPr>
        <w:t xml:space="preserve"> plesso di titolarità del docente  al circolo corrispondente.  Il </w:t>
      </w:r>
      <w:proofErr w:type="gramStart"/>
      <w:r w:rsidRPr="005D157E">
        <w:rPr>
          <w:rFonts w:ascii="Times New Roman" w:hAnsi="Times New Roman"/>
          <w:sz w:val="16"/>
          <w:szCs w:val="16"/>
        </w:rPr>
        <w:t>trasferimento  ottenuto</w:t>
      </w:r>
      <w:proofErr w:type="gramEnd"/>
      <w:r w:rsidRPr="005D157E">
        <w:rPr>
          <w:rFonts w:ascii="Times New Roman" w:hAnsi="Times New Roman"/>
          <w:sz w:val="16"/>
          <w:szCs w:val="16"/>
        </w:rPr>
        <w:t xml:space="preserve"> precedentemente all’introduzione dell’organico funzionale tra plessi dello stesso circolo interrompe la continuità di servizio.</w:t>
      </w:r>
    </w:p>
    <w:p w:rsidR="005D157E" w:rsidRPr="005D157E" w:rsidRDefault="005D157E" w:rsidP="005D157E">
      <w:pPr>
        <w:jc w:val="both"/>
        <w:rPr>
          <w:rFonts w:ascii="Times New Roman" w:hAnsi="Times New Roman"/>
          <w:b/>
          <w:bCs/>
          <w:sz w:val="16"/>
          <w:szCs w:val="16"/>
        </w:rPr>
      </w:pPr>
      <w:r w:rsidRPr="005D157E">
        <w:rPr>
          <w:rFonts w:ascii="Times New Roman" w:hAnsi="Times New Roman"/>
          <w:b/>
          <w:bCs/>
          <w:sz w:val="16"/>
          <w:szCs w:val="16"/>
        </w:rPr>
        <w:t>Per la scuola elementare, il trasferimento tra i posti dell’organico funzionale (comune e lingua) nello stesso circolo non interrompe la continuità di servizio</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sidRPr="005D157E">
        <w:rPr>
          <w:rFonts w:ascii="Times New Roman" w:hAnsi="Times New Roman"/>
          <w:sz w:val="16"/>
          <w:szCs w:val="16"/>
        </w:rPr>
        <w:t>preruolo</w:t>
      </w:r>
      <w:proofErr w:type="spellEnd"/>
      <w:r w:rsidRPr="005D157E">
        <w:rPr>
          <w:rFonts w:ascii="Times New Roman" w:hAnsi="Times New Roman"/>
          <w:sz w:val="16"/>
          <w:szCs w:val="16"/>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w:t>
      </w:r>
      <w:proofErr w:type="gramStart"/>
      <w:r w:rsidRPr="005D157E">
        <w:rPr>
          <w:rFonts w:ascii="Times New Roman" w:hAnsi="Times New Roman"/>
          <w:sz w:val="16"/>
          <w:szCs w:val="16"/>
        </w:rPr>
        <w:t>ai  fini</w:t>
      </w:r>
      <w:proofErr w:type="gramEnd"/>
      <w:r w:rsidRPr="005D157E">
        <w:rPr>
          <w:rFonts w:ascii="Times New Roman" w:hAnsi="Times New Roman"/>
          <w:sz w:val="16"/>
          <w:szCs w:val="16"/>
        </w:rPr>
        <w:t xml:space="preserve">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riferita esclusivamente al servizio prestato sullo stesso tipo organico di titolarità </w:t>
      </w:r>
      <w:proofErr w:type="gramStart"/>
      <w:r w:rsidRPr="005D157E">
        <w:rPr>
          <w:rFonts w:ascii="Times New Roman" w:hAnsi="Times New Roman"/>
          <w:sz w:val="16"/>
          <w:szCs w:val="16"/>
        </w:rPr>
        <w:t>( o</w:t>
      </w:r>
      <w:proofErr w:type="gramEnd"/>
      <w:r w:rsidRPr="005D157E">
        <w:rPr>
          <w:rFonts w:ascii="Times New Roman" w:hAnsi="Times New Roman"/>
          <w:sz w:val="16"/>
          <w:szCs w:val="16"/>
        </w:rPr>
        <w:t xml:space="preserve"> diurno o serale). </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 xml:space="preserve">Il punteggio in questione va attribuito anche in tutti i casi in cui il periodo di mancata prestazione del servizio nella scuola o plesso di titolarità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 xml:space="preserve">Si precisa che il punteggio in questione viene riconosciuto sia per la </w:t>
      </w:r>
      <w:proofErr w:type="gramStart"/>
      <w:r w:rsidRPr="005D157E">
        <w:rPr>
          <w:rFonts w:ascii="Times New Roman" w:hAnsi="Times New Roman"/>
          <w:sz w:val="16"/>
          <w:szCs w:val="16"/>
        </w:rPr>
        <w:t>formulazione  della</w:t>
      </w:r>
      <w:proofErr w:type="gramEnd"/>
      <w:r w:rsidRPr="005D157E">
        <w:rPr>
          <w:rFonts w:ascii="Times New Roman" w:hAnsi="Times New Roman"/>
          <w:sz w:val="16"/>
          <w:szCs w:val="16"/>
        </w:rPr>
        <w:t xml:space="preserve">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La continuità didattica, legata alla scuola di ex-titolarità, del personale scolastico trasferito d’ufficio nell’ultimo quinquennio va considerata ai fini della sola domanda di trasferimento e non anche della domanda di passaggio.</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 xml:space="preserve">Qualora, scaduto il quinquennio in questione, il docente non abbia ottenuto il rientro nella scuola di precedente titolarità i punteggi relativi alla continuità didattica nel quinquennio dovranno essere riferiti esclusivamente alla scuola ove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stato trasferito in quanto soprannumerario. Il punteggio in questione spetta anche ai docenti comandati in istituti diversi da quello di titolarità su cattedre ove si attua la sperimentazione a norma dell'art. 278 del </w:t>
      </w:r>
      <w:proofErr w:type="spellStart"/>
      <w:r w:rsidRPr="005D157E">
        <w:rPr>
          <w:rFonts w:ascii="Times New Roman" w:hAnsi="Times New Roman"/>
          <w:sz w:val="16"/>
          <w:szCs w:val="16"/>
        </w:rPr>
        <w:t>D.L.vo</w:t>
      </w:r>
      <w:proofErr w:type="spellEnd"/>
      <w:r w:rsidRPr="005D157E">
        <w:rPr>
          <w:rFonts w:ascii="Times New Roman" w:hAnsi="Times New Roman"/>
          <w:sz w:val="16"/>
          <w:szCs w:val="16"/>
        </w:rPr>
        <w:t xml:space="preserve">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w:t>
      </w:r>
      <w:proofErr w:type="spellStart"/>
      <w:r w:rsidRPr="005D157E">
        <w:rPr>
          <w:rFonts w:ascii="Times New Roman" w:hAnsi="Times New Roman"/>
          <w:sz w:val="16"/>
          <w:szCs w:val="16"/>
        </w:rPr>
        <w:t>D.L.vo</w:t>
      </w:r>
      <w:proofErr w:type="spellEnd"/>
      <w:r w:rsidRPr="005D157E">
        <w:rPr>
          <w:rFonts w:ascii="Times New Roman" w:hAnsi="Times New Roman"/>
          <w:sz w:val="16"/>
          <w:szCs w:val="16"/>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Il  punteggio</w:t>
      </w:r>
      <w:proofErr w:type="gramEnd"/>
      <w:r w:rsidRPr="005D157E">
        <w:rPr>
          <w:rFonts w:ascii="Times New Roman" w:hAnsi="Times New Roman"/>
          <w:sz w:val="16"/>
          <w:szCs w:val="16"/>
        </w:rPr>
        <w:t xml:space="preserve"> va attribuito se la scuola di titolarità giuridica  e  la  scuola  in  cui  l'interessato ha prestato servizio continuativo coincidono per il periodo considerato.</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lastRenderedPageBreak/>
        <w:t>Il  punteggio</w:t>
      </w:r>
      <w:proofErr w:type="gramEnd"/>
      <w:r w:rsidRPr="005D157E">
        <w:rPr>
          <w:rFonts w:ascii="Times New Roman" w:hAnsi="Times New Roman"/>
          <w:sz w:val="16"/>
          <w:szCs w:val="16"/>
        </w:rPr>
        <w:t xml:space="preserve">  va  anche  attribuito  nel  caso di diritto al rientro nel quinquennio del  personale  trasferito in quanto soprannumerario. Per i docenti di istruzione secondaria di I e II grado e artistica </w:t>
      </w:r>
      <w:proofErr w:type="gramStart"/>
      <w:r w:rsidRPr="005D157E">
        <w:rPr>
          <w:rFonts w:ascii="Times New Roman" w:hAnsi="Times New Roman"/>
          <w:sz w:val="16"/>
          <w:szCs w:val="16"/>
        </w:rPr>
        <w:t>il  servizio</w:t>
      </w:r>
      <w:proofErr w:type="gramEnd"/>
      <w:r w:rsidRPr="005D157E">
        <w:rPr>
          <w:rFonts w:ascii="Times New Roman" w:hAnsi="Times New Roman"/>
          <w:sz w:val="16"/>
          <w:szCs w:val="16"/>
        </w:rPr>
        <w:t xml:space="preserve">  deve  essere altresì prestato nella classe di concorso di attuale titolarità.</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Non  va</w:t>
      </w:r>
      <w:proofErr w:type="gramEnd"/>
      <w:r w:rsidRPr="005D157E">
        <w:rPr>
          <w:rFonts w:ascii="Times New Roman" w:hAnsi="Times New Roman"/>
          <w:sz w:val="16"/>
          <w:szCs w:val="16"/>
        </w:rPr>
        <w:t xml:space="preserve"> valutato l'anno scolastico in corso al momento della presentazione della domanda.</w:t>
      </w:r>
    </w:p>
    <w:p w:rsidR="005D157E" w:rsidRPr="005D157E" w:rsidRDefault="005D157E" w:rsidP="005D157E">
      <w:pPr>
        <w:ind w:right="567"/>
        <w:jc w:val="both"/>
        <w:rPr>
          <w:rFonts w:ascii="Times New Roman" w:hAnsi="Times New Roman"/>
          <w:sz w:val="16"/>
          <w:szCs w:val="16"/>
        </w:rPr>
      </w:pPr>
      <w:r w:rsidRPr="005D157E">
        <w:rPr>
          <w:rFonts w:ascii="Times New Roman" w:hAnsi="Times New Roman"/>
          <w:sz w:val="16"/>
          <w:szCs w:val="16"/>
        </w:rPr>
        <w:t xml:space="preserve">(5 bis) La continuità nella sede </w:t>
      </w:r>
      <w:proofErr w:type="gramStart"/>
      <w:r w:rsidRPr="005D157E">
        <w:rPr>
          <w:rFonts w:ascii="Times New Roman" w:hAnsi="Times New Roman"/>
          <w:sz w:val="16"/>
          <w:szCs w:val="16"/>
        </w:rPr>
        <w:t>va  attribuito</w:t>
      </w:r>
      <w:proofErr w:type="gramEnd"/>
      <w:r w:rsidRPr="005D157E">
        <w:rPr>
          <w:rFonts w:ascii="Times New Roman" w:hAnsi="Times New Roman"/>
          <w:sz w:val="16"/>
          <w:szCs w:val="16"/>
        </w:rPr>
        <w:t xml:space="preserve"> se la sede di titolarità giuridica  e  la  sede  in  cui  l'interessato  ha  prestato servizio continuativo coincidono per il periodo considerato. Per sede si intende comune. </w:t>
      </w:r>
      <w:proofErr w:type="gramStart"/>
      <w:r w:rsidRPr="005D157E">
        <w:rPr>
          <w:rFonts w:ascii="Times New Roman" w:hAnsi="Times New Roman"/>
          <w:sz w:val="16"/>
          <w:szCs w:val="16"/>
        </w:rPr>
        <w:t>Il  punteggio</w:t>
      </w:r>
      <w:proofErr w:type="gramEnd"/>
      <w:r w:rsidRPr="005D157E">
        <w:rPr>
          <w:rFonts w:ascii="Times New Roman" w:hAnsi="Times New Roman"/>
          <w:sz w:val="16"/>
          <w:szCs w:val="16"/>
        </w:rPr>
        <w:t xml:space="preserve">  va  anche  attribuito  nel  caso di diritto al rientro nel quinquennio del personale trasferito in quanto soprannumerario. </w:t>
      </w:r>
    </w:p>
    <w:p w:rsidR="005D157E" w:rsidRPr="005D157E" w:rsidRDefault="005D157E" w:rsidP="005D157E">
      <w:pPr>
        <w:ind w:right="567"/>
        <w:jc w:val="both"/>
        <w:rPr>
          <w:rFonts w:ascii="Times New Roman" w:hAnsi="Times New Roman"/>
          <w:sz w:val="16"/>
          <w:szCs w:val="16"/>
        </w:rPr>
      </w:pPr>
      <w:proofErr w:type="gramStart"/>
      <w:r w:rsidRPr="005D157E">
        <w:rPr>
          <w:rFonts w:ascii="Times New Roman" w:hAnsi="Times New Roman"/>
          <w:sz w:val="16"/>
          <w:szCs w:val="16"/>
        </w:rPr>
        <w:t>Per  i</w:t>
      </w:r>
      <w:proofErr w:type="gramEnd"/>
      <w:r w:rsidRPr="005D157E">
        <w:rPr>
          <w:rFonts w:ascii="Times New Roman" w:hAnsi="Times New Roman"/>
          <w:sz w:val="16"/>
          <w:szCs w:val="16"/>
        </w:rPr>
        <w:t xml:space="preserve">  docenti  di istruzione secondaria di primo e secondo grado e artistica, il servizio deve essere altresì prestato nella classe di concorso di attuale titolarità.</w:t>
      </w:r>
    </w:p>
    <w:p w:rsidR="005D157E" w:rsidRPr="005D157E" w:rsidRDefault="005D157E" w:rsidP="005D157E">
      <w:pPr>
        <w:ind w:right="567"/>
        <w:jc w:val="both"/>
        <w:rPr>
          <w:rFonts w:ascii="Times New Roman" w:hAnsi="Times New Roman"/>
          <w:sz w:val="16"/>
          <w:szCs w:val="16"/>
        </w:rPr>
      </w:pPr>
      <w:r w:rsidRPr="005D157E">
        <w:rPr>
          <w:rFonts w:ascii="Times New Roman" w:hAnsi="Times New Roman"/>
          <w:sz w:val="16"/>
          <w:szCs w:val="16"/>
        </w:rPr>
        <w:t xml:space="preserve">Il punteggio non va attribuito ai docenti titolari di </w:t>
      </w:r>
      <w:proofErr w:type="gramStart"/>
      <w:r w:rsidRPr="005D157E">
        <w:rPr>
          <w:rFonts w:ascii="Times New Roman" w:hAnsi="Times New Roman"/>
          <w:sz w:val="16"/>
          <w:szCs w:val="16"/>
        </w:rPr>
        <w:t>sede  distrettuale</w:t>
      </w:r>
      <w:proofErr w:type="gramEnd"/>
      <w:r w:rsidRPr="005D157E">
        <w:rPr>
          <w:rFonts w:ascii="Times New Roman" w:hAnsi="Times New Roman"/>
          <w:sz w:val="16"/>
          <w:szCs w:val="16"/>
        </w:rPr>
        <w:t xml:space="preserve"> (su posto per l’istruzione dell’età adulta).</w:t>
      </w:r>
    </w:p>
    <w:p w:rsidR="005D157E" w:rsidRPr="005D157E" w:rsidRDefault="005D157E" w:rsidP="005D157E">
      <w:pPr>
        <w:ind w:right="567"/>
        <w:jc w:val="both"/>
        <w:rPr>
          <w:rFonts w:ascii="Times New Roman" w:hAnsi="Times New Roman"/>
          <w:sz w:val="16"/>
          <w:szCs w:val="16"/>
        </w:rPr>
      </w:pPr>
      <w:proofErr w:type="gramStart"/>
      <w:r w:rsidRPr="005D157E">
        <w:rPr>
          <w:rFonts w:ascii="Times New Roman" w:hAnsi="Times New Roman"/>
          <w:sz w:val="16"/>
          <w:szCs w:val="16"/>
        </w:rPr>
        <w:t>Non  va</w:t>
      </w:r>
      <w:proofErr w:type="gramEnd"/>
      <w:r w:rsidRPr="005D157E">
        <w:rPr>
          <w:rFonts w:ascii="Times New Roman" w:hAnsi="Times New Roman"/>
          <w:sz w:val="16"/>
          <w:szCs w:val="16"/>
        </w:rPr>
        <w:t xml:space="preserve">  valutato  l'anno  scolastico in corso al momento di presentazione della domanda.</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Il punteggio di cui alla lettera </w:t>
      </w:r>
      <w:proofErr w:type="gramStart"/>
      <w:r w:rsidRPr="005D157E">
        <w:rPr>
          <w:rFonts w:ascii="Times New Roman" w:hAnsi="Times New Roman"/>
          <w:sz w:val="16"/>
          <w:szCs w:val="16"/>
        </w:rPr>
        <w:t>Co)  non</w:t>
      </w:r>
      <w:proofErr w:type="gramEnd"/>
      <w:r w:rsidRPr="005D157E">
        <w:rPr>
          <w:rFonts w:ascii="Times New Roman" w:hAnsi="Times New Roman"/>
          <w:sz w:val="16"/>
          <w:szCs w:val="16"/>
        </w:rPr>
        <w:t xml:space="preserve">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cumulabile per lo stesso anno scolastico con quello previsto dalla lettera C).  </w:t>
      </w:r>
    </w:p>
    <w:p w:rsidR="005D157E" w:rsidRPr="005D157E" w:rsidRDefault="005D157E" w:rsidP="005D157E">
      <w:pPr>
        <w:pStyle w:val="Corpodeltesto3"/>
        <w:widowControl/>
        <w:rPr>
          <w:sz w:val="16"/>
          <w:szCs w:val="16"/>
        </w:rPr>
      </w:pPr>
      <w:r w:rsidRPr="005D157E">
        <w:rPr>
          <w:sz w:val="16"/>
          <w:szCs w:val="16"/>
        </w:rPr>
        <w:t xml:space="preserve">(6)    </w:t>
      </w:r>
      <w:proofErr w:type="gramStart"/>
      <w:r w:rsidRPr="005D157E">
        <w:rPr>
          <w:sz w:val="16"/>
          <w:szCs w:val="16"/>
        </w:rPr>
        <w:t>Il  punteggio</w:t>
      </w:r>
      <w:proofErr w:type="gramEnd"/>
      <w:r w:rsidRPr="005D157E">
        <w:rPr>
          <w:sz w:val="16"/>
          <w:szCs w:val="16"/>
        </w:rPr>
        <w:t xml:space="preserve">  spetta  per  il  comune di residenza dei familiari  a condizione che essi, alla data di pubblicazione dell'ordinanza,  vi  risiedano effettivamente con iscrizione anagrafica da almeno tre mesi.</w:t>
      </w:r>
    </w:p>
    <w:p w:rsidR="005D157E" w:rsidRPr="005D157E" w:rsidRDefault="005D157E" w:rsidP="005D157E">
      <w:pPr>
        <w:pStyle w:val="BodyText32"/>
        <w:widowControl/>
        <w:rPr>
          <w:sz w:val="16"/>
          <w:szCs w:val="16"/>
        </w:rPr>
      </w:pPr>
      <w:r w:rsidRPr="005D157E">
        <w:rPr>
          <w:sz w:val="16"/>
          <w:szCs w:val="16"/>
        </w:rPr>
        <w:t xml:space="preserve">La   residenza   </w:t>
      </w:r>
      <w:proofErr w:type="gramStart"/>
      <w:r w:rsidRPr="005D157E">
        <w:rPr>
          <w:sz w:val="16"/>
          <w:szCs w:val="16"/>
        </w:rPr>
        <w:t>della  persona</w:t>
      </w:r>
      <w:proofErr w:type="gramEnd"/>
      <w:r w:rsidRPr="005D157E">
        <w:rPr>
          <w:sz w:val="16"/>
          <w:szCs w:val="16"/>
        </w:rPr>
        <w:t xml:space="preserve">  alla  quale  si  chiede  il ricongiungimento  deve  essere  documentata  con certificato anagrafico o con dichiarazione personale redatta ai sensi della legge 15/68 nei quali dovrà essere indicata la decorrenza dell'iscrizione   stessa.   </w:t>
      </w:r>
      <w:proofErr w:type="gramStart"/>
      <w:r w:rsidRPr="005D157E">
        <w:rPr>
          <w:sz w:val="16"/>
          <w:szCs w:val="16"/>
        </w:rPr>
        <w:t>dall'iscrizione</w:t>
      </w:r>
      <w:proofErr w:type="gramEnd"/>
      <w:r w:rsidRPr="005D157E">
        <w:rPr>
          <w:sz w:val="16"/>
          <w:szCs w:val="16"/>
        </w:rPr>
        <w:t xml:space="preserve">   anagrafica  si prescinde  quando si tratti di ricongiungimento al familiare trasferito  per  servizio nei tre mesi antecedenti alla data di pubblicazione dell'ordinanza.</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5D157E">
        <w:rPr>
          <w:rFonts w:ascii="Times New Roman" w:hAnsi="Times New Roman"/>
          <w:sz w:val="16"/>
          <w:szCs w:val="16"/>
        </w:rPr>
        <w:t>viciniorità</w:t>
      </w:r>
      <w:proofErr w:type="spellEnd"/>
      <w:r w:rsidRPr="005D157E">
        <w:rPr>
          <w:rFonts w:ascii="Times New Roman" w:hAnsi="Times New Roman"/>
          <w:sz w:val="16"/>
          <w:szCs w:val="16"/>
        </w:rPr>
        <w:t xml:space="preserve">, purché comprese  fra  le  preferenze espresse; tale punteggio sarà attribuito   anche   nel   caso   in   cui   venga  indicata dall'interessato  una preferenza zonale (distretto e comune) che comprenda le predette scuole. </w:t>
      </w:r>
      <w:proofErr w:type="gramStart"/>
      <w:r w:rsidRPr="005D157E">
        <w:rPr>
          <w:rFonts w:ascii="Times New Roman" w:hAnsi="Times New Roman"/>
          <w:sz w:val="16"/>
          <w:szCs w:val="16"/>
        </w:rPr>
        <w:t>I  punteggi</w:t>
      </w:r>
      <w:proofErr w:type="gramEnd"/>
      <w:r w:rsidRPr="005D157E">
        <w:rPr>
          <w:rFonts w:ascii="Times New Roman" w:hAnsi="Times New Roman"/>
          <w:sz w:val="16"/>
          <w:szCs w:val="16"/>
        </w:rPr>
        <w:t xml:space="preserve">  per le esigenze di famiglia di cui alle lettere a), b), c), d) sono cumulabili fra loro.</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Le situazioni di cui al presente titolo non si valutano per i trasferimenti nell'ambito della stessa sede.</w:t>
      </w:r>
    </w:p>
    <w:p w:rsidR="005D157E" w:rsidRPr="005D157E" w:rsidRDefault="005D157E" w:rsidP="005D157E">
      <w:pPr>
        <w:ind w:right="567"/>
        <w:jc w:val="both"/>
        <w:rPr>
          <w:rFonts w:ascii="Times New Roman" w:hAnsi="Times New Roman"/>
          <w:sz w:val="16"/>
          <w:szCs w:val="16"/>
        </w:rPr>
      </w:pPr>
      <w:r w:rsidRPr="005D157E">
        <w:rPr>
          <w:rFonts w:ascii="Times New Roman" w:hAnsi="Times New Roman"/>
          <w:sz w:val="16"/>
          <w:szCs w:val="16"/>
        </w:rPr>
        <w:t xml:space="preserve">(7)  Ai fini della formulazione della graduatoria per l’individuazione del soprannumerario, le esigenze di famiglia, da considerarsi in questo </w:t>
      </w:r>
      <w:proofErr w:type="gramStart"/>
      <w:r w:rsidRPr="005D157E">
        <w:rPr>
          <w:rFonts w:ascii="Times New Roman" w:hAnsi="Times New Roman"/>
          <w:sz w:val="16"/>
          <w:szCs w:val="16"/>
        </w:rPr>
        <w:t>caso  come</w:t>
      </w:r>
      <w:proofErr w:type="gramEnd"/>
      <w:r w:rsidRPr="005D157E">
        <w:rPr>
          <w:rFonts w:ascii="Times New Roman" w:hAnsi="Times New Roman"/>
          <w:sz w:val="16"/>
          <w:szCs w:val="16"/>
        </w:rPr>
        <w:t xml:space="preserve"> esigenze di non allontanamento dalla scuola e dal comune di attuale titolarità, sono valutate nella seguente maniera:</w:t>
      </w:r>
    </w:p>
    <w:p w:rsidR="005D157E" w:rsidRPr="005D157E" w:rsidRDefault="005D157E" w:rsidP="005D157E">
      <w:pPr>
        <w:ind w:right="567"/>
        <w:jc w:val="both"/>
        <w:rPr>
          <w:rFonts w:ascii="Times New Roman" w:hAnsi="Times New Roman"/>
          <w:sz w:val="16"/>
          <w:szCs w:val="16"/>
        </w:rPr>
      </w:pPr>
      <w:proofErr w:type="gramStart"/>
      <w:r w:rsidRPr="005D157E">
        <w:rPr>
          <w:rFonts w:ascii="Times New Roman" w:hAnsi="Times New Roman"/>
          <w:sz w:val="16"/>
          <w:szCs w:val="16"/>
        </w:rPr>
        <w:t>lettera</w:t>
      </w:r>
      <w:proofErr w:type="gramEnd"/>
      <w:r w:rsidRPr="005D157E">
        <w:rPr>
          <w:rFonts w:ascii="Times New Roman" w:hAnsi="Times New Roman"/>
          <w:sz w:val="16"/>
          <w:szCs w:val="16"/>
        </w:rPr>
        <w:t xml:space="preserve">   A)   (ricongiungimento  al  coniuge , etc..)     </w:t>
      </w:r>
      <w:proofErr w:type="gramStart"/>
      <w:r w:rsidRPr="005D157E">
        <w:rPr>
          <w:rFonts w:ascii="Times New Roman" w:hAnsi="Times New Roman"/>
          <w:sz w:val="16"/>
          <w:szCs w:val="16"/>
        </w:rPr>
        <w:t>vale  quando</w:t>
      </w:r>
      <w:proofErr w:type="gramEnd"/>
      <w:r w:rsidRPr="005D157E">
        <w:rPr>
          <w:rFonts w:ascii="Times New Roman" w:hAnsi="Times New Roman"/>
          <w:sz w:val="16"/>
          <w:szCs w:val="16"/>
        </w:rPr>
        <w:t xml:space="preserve"> il familiare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residente nel comune di titolarità del docente. Tale punteggio spetta anche nel caso in cui nel comune di ricongiungimento non vi siano istituzioni scolastiche </w:t>
      </w:r>
      <w:proofErr w:type="gramStart"/>
      <w:r w:rsidRPr="005D157E">
        <w:rPr>
          <w:rFonts w:ascii="Times New Roman" w:hAnsi="Times New Roman"/>
          <w:sz w:val="16"/>
          <w:szCs w:val="16"/>
        </w:rPr>
        <w:t>richiedibili  (</w:t>
      </w:r>
      <w:proofErr w:type="gramEnd"/>
      <w:r w:rsidRPr="005D157E">
        <w:rPr>
          <w:rFonts w:ascii="Times New Roman" w:hAnsi="Times New Roman"/>
          <w:sz w:val="16"/>
          <w:szCs w:val="16"/>
        </w:rPr>
        <w:t>cioè   che  non comprendano  l'insegnamento del richiedente) e lo stesso risulti viciniore alla sede di titolarità.</w:t>
      </w:r>
    </w:p>
    <w:p w:rsidR="005D157E" w:rsidRPr="005D157E" w:rsidRDefault="005D157E" w:rsidP="005D157E">
      <w:pPr>
        <w:numPr>
          <w:ilvl w:val="0"/>
          <w:numId w:val="9"/>
        </w:numPr>
        <w:spacing w:after="0" w:line="240" w:lineRule="auto"/>
        <w:ind w:left="0" w:right="567" w:firstLine="0"/>
        <w:jc w:val="both"/>
        <w:rPr>
          <w:rFonts w:ascii="Times New Roman" w:hAnsi="Times New Roman"/>
          <w:sz w:val="16"/>
          <w:szCs w:val="16"/>
        </w:rPr>
      </w:pPr>
      <w:proofErr w:type="gramStart"/>
      <w:r w:rsidRPr="005D157E">
        <w:rPr>
          <w:rFonts w:ascii="Times New Roman" w:hAnsi="Times New Roman"/>
          <w:sz w:val="16"/>
          <w:szCs w:val="16"/>
        </w:rPr>
        <w:t>lettera</w:t>
      </w:r>
      <w:proofErr w:type="gramEnd"/>
      <w:r w:rsidRPr="005D157E">
        <w:rPr>
          <w:rFonts w:ascii="Times New Roman" w:hAnsi="Times New Roman"/>
          <w:sz w:val="16"/>
          <w:szCs w:val="16"/>
        </w:rPr>
        <w:t xml:space="preserve">   B)  e  lettera C)     valgono sempre; </w:t>
      </w:r>
    </w:p>
    <w:p w:rsidR="005D157E" w:rsidRPr="005D157E" w:rsidRDefault="005D157E" w:rsidP="005D157E">
      <w:pPr>
        <w:numPr>
          <w:ilvl w:val="0"/>
          <w:numId w:val="9"/>
        </w:numPr>
        <w:spacing w:after="0" w:line="240" w:lineRule="auto"/>
        <w:ind w:left="0" w:right="567" w:firstLine="0"/>
        <w:jc w:val="both"/>
        <w:rPr>
          <w:rFonts w:ascii="Times New Roman" w:hAnsi="Times New Roman"/>
          <w:sz w:val="16"/>
          <w:szCs w:val="16"/>
        </w:rPr>
      </w:pPr>
      <w:proofErr w:type="gramStart"/>
      <w:r w:rsidRPr="005D157E">
        <w:rPr>
          <w:rFonts w:ascii="Times New Roman" w:hAnsi="Times New Roman"/>
          <w:sz w:val="16"/>
          <w:szCs w:val="16"/>
        </w:rPr>
        <w:t>lettera</w:t>
      </w:r>
      <w:proofErr w:type="gramEnd"/>
      <w:r w:rsidRPr="005D157E">
        <w:rPr>
          <w:rFonts w:ascii="Times New Roman" w:hAnsi="Times New Roman"/>
          <w:sz w:val="16"/>
          <w:szCs w:val="16"/>
        </w:rPr>
        <w:t xml:space="preserve"> D)  (cura  e assistenza   dei     figli minorati, etc..)  </w:t>
      </w:r>
      <w:proofErr w:type="gramStart"/>
      <w:r w:rsidRPr="005D157E">
        <w:rPr>
          <w:rFonts w:ascii="Times New Roman" w:hAnsi="Times New Roman"/>
          <w:sz w:val="16"/>
          <w:szCs w:val="16"/>
        </w:rPr>
        <w:t>vale  quando</w:t>
      </w:r>
      <w:proofErr w:type="gramEnd"/>
      <w:r w:rsidRPr="005D157E">
        <w:rPr>
          <w:rFonts w:ascii="Times New Roman" w:hAnsi="Times New Roman"/>
          <w:sz w:val="16"/>
          <w:szCs w:val="16"/>
        </w:rPr>
        <w:t xml:space="preserve">  il comune in cui può essere prestata l’assistenza coincide con il  comune di titolarità del docente.</w:t>
      </w:r>
    </w:p>
    <w:p w:rsidR="005D157E" w:rsidRPr="005D157E" w:rsidRDefault="005D157E" w:rsidP="005D157E">
      <w:pPr>
        <w:ind w:right="567"/>
        <w:jc w:val="both"/>
        <w:rPr>
          <w:rFonts w:ascii="Times New Roman" w:hAnsi="Times New Roman"/>
          <w:sz w:val="16"/>
          <w:szCs w:val="16"/>
        </w:rPr>
      </w:pPr>
      <w:r w:rsidRPr="005D157E">
        <w:rPr>
          <w:rFonts w:ascii="Times New Roman" w:hAnsi="Times New Roman"/>
          <w:sz w:val="16"/>
          <w:szCs w:val="16"/>
        </w:rPr>
        <w:t xml:space="preserve">Il punteggio così </w:t>
      </w:r>
      <w:proofErr w:type="gramStart"/>
      <w:r w:rsidRPr="005D157E">
        <w:rPr>
          <w:rFonts w:ascii="Times New Roman" w:hAnsi="Times New Roman"/>
          <w:sz w:val="16"/>
          <w:szCs w:val="16"/>
        </w:rPr>
        <w:t>calcolato  viene</w:t>
      </w:r>
      <w:proofErr w:type="gramEnd"/>
      <w:r w:rsidRPr="005D157E">
        <w:rPr>
          <w:rFonts w:ascii="Times New Roman" w:hAnsi="Times New Roman"/>
          <w:sz w:val="16"/>
          <w:szCs w:val="16"/>
        </w:rPr>
        <w:t xml:space="preserve"> utilizzato anche nelle operazioni di trasferimento d’ufficio del soprannumerario. </w:t>
      </w:r>
    </w:p>
    <w:p w:rsidR="005D157E" w:rsidRPr="005D157E" w:rsidRDefault="005D157E" w:rsidP="005D157E">
      <w:pPr>
        <w:ind w:right="567"/>
        <w:jc w:val="both"/>
        <w:rPr>
          <w:rFonts w:ascii="Times New Roman" w:hAnsi="Times New Roman"/>
          <w:sz w:val="16"/>
          <w:szCs w:val="16"/>
        </w:rPr>
      </w:pPr>
      <w:r w:rsidRPr="005D157E">
        <w:rPr>
          <w:rFonts w:ascii="Times New Roman" w:hAnsi="Times New Roman"/>
          <w:sz w:val="16"/>
          <w:szCs w:val="16"/>
        </w:rPr>
        <w:t xml:space="preserve">(8)   </w:t>
      </w:r>
      <w:proofErr w:type="gramStart"/>
      <w:r w:rsidRPr="005D157E">
        <w:rPr>
          <w:rFonts w:ascii="Times New Roman" w:hAnsi="Times New Roman"/>
          <w:sz w:val="16"/>
          <w:szCs w:val="16"/>
        </w:rPr>
        <w:t>L’età  è</w:t>
      </w:r>
      <w:proofErr w:type="gramEnd"/>
      <w:r w:rsidRPr="005D157E">
        <w:rPr>
          <w:rFonts w:ascii="Times New Roman" w:hAnsi="Times New Roman"/>
          <w:sz w:val="16"/>
          <w:szCs w:val="16"/>
        </w:rPr>
        <w:t xml:space="preserve">  riferita al 31 dicembre dell’anno in cui si effettua  il trasferimento. Si considerano anche i figli che </w:t>
      </w:r>
      <w:proofErr w:type="gramStart"/>
      <w:r w:rsidRPr="005D157E">
        <w:rPr>
          <w:rFonts w:ascii="Times New Roman" w:hAnsi="Times New Roman"/>
          <w:sz w:val="16"/>
          <w:szCs w:val="16"/>
        </w:rPr>
        <w:t>compiono  i</w:t>
      </w:r>
      <w:proofErr w:type="gramEnd"/>
      <w:r w:rsidRPr="005D157E">
        <w:rPr>
          <w:rFonts w:ascii="Times New Roman" w:hAnsi="Times New Roman"/>
          <w:sz w:val="16"/>
          <w:szCs w:val="16"/>
        </w:rPr>
        <w:t xml:space="preserve">  sei  anni  o  i  diciotto  entro il 31 dicembre dell’anno in cui si effettua il trasferimento.</w:t>
      </w:r>
    </w:p>
    <w:p w:rsidR="005D157E" w:rsidRPr="005D157E" w:rsidRDefault="005D157E" w:rsidP="005D157E">
      <w:pPr>
        <w:pStyle w:val="Corpodeltesto3"/>
        <w:widowControl/>
        <w:rPr>
          <w:sz w:val="16"/>
          <w:szCs w:val="16"/>
        </w:rPr>
      </w:pPr>
      <w:r w:rsidRPr="005D157E">
        <w:rPr>
          <w:sz w:val="16"/>
          <w:szCs w:val="16"/>
        </w:rPr>
        <w:t xml:space="preserve">(9)    La valutazione </w:t>
      </w:r>
      <w:proofErr w:type="spellStart"/>
      <w:r w:rsidRPr="005D157E">
        <w:rPr>
          <w:sz w:val="16"/>
          <w:szCs w:val="16"/>
        </w:rPr>
        <w:t>é</w:t>
      </w:r>
      <w:proofErr w:type="spellEnd"/>
      <w:r w:rsidRPr="005D157E">
        <w:rPr>
          <w:sz w:val="16"/>
          <w:szCs w:val="16"/>
        </w:rPr>
        <w:t xml:space="preserve"> attribuita nei seguenti casi:</w:t>
      </w:r>
    </w:p>
    <w:p w:rsidR="005D157E" w:rsidRPr="005D157E" w:rsidRDefault="005D157E" w:rsidP="005D157E">
      <w:pPr>
        <w:numPr>
          <w:ilvl w:val="0"/>
          <w:numId w:val="10"/>
        </w:numPr>
        <w:spacing w:after="0" w:line="240" w:lineRule="auto"/>
        <w:ind w:left="0" w:right="84" w:firstLine="0"/>
        <w:jc w:val="both"/>
        <w:rPr>
          <w:rFonts w:ascii="Times New Roman" w:hAnsi="Times New Roman"/>
          <w:sz w:val="16"/>
          <w:szCs w:val="16"/>
        </w:rPr>
      </w:pPr>
      <w:proofErr w:type="gramStart"/>
      <w:r w:rsidRPr="005D157E">
        <w:rPr>
          <w:rFonts w:ascii="Times New Roman" w:hAnsi="Times New Roman"/>
          <w:sz w:val="16"/>
          <w:szCs w:val="16"/>
        </w:rPr>
        <w:t>figlio</w:t>
      </w:r>
      <w:proofErr w:type="gramEnd"/>
      <w:r w:rsidRPr="005D157E">
        <w:rPr>
          <w:rFonts w:ascii="Times New Roman" w:hAnsi="Times New Roman"/>
          <w:sz w:val="16"/>
          <w:szCs w:val="16"/>
        </w:rPr>
        <w:t xml:space="preserve"> minorato, ovvero coniuge o genitore,   ricoverati permanentemente in un istituto di cura;</w:t>
      </w:r>
    </w:p>
    <w:p w:rsidR="005D157E" w:rsidRPr="005D157E" w:rsidRDefault="005D157E" w:rsidP="005D157E">
      <w:pPr>
        <w:numPr>
          <w:ilvl w:val="0"/>
          <w:numId w:val="11"/>
        </w:numPr>
        <w:spacing w:after="0" w:line="240" w:lineRule="auto"/>
        <w:ind w:left="0" w:right="84" w:firstLine="0"/>
        <w:jc w:val="both"/>
        <w:rPr>
          <w:rFonts w:ascii="Times New Roman" w:hAnsi="Times New Roman"/>
          <w:sz w:val="16"/>
          <w:szCs w:val="16"/>
        </w:rPr>
      </w:pPr>
      <w:proofErr w:type="gramStart"/>
      <w:r w:rsidRPr="005D157E">
        <w:rPr>
          <w:rFonts w:ascii="Times New Roman" w:hAnsi="Times New Roman"/>
          <w:sz w:val="16"/>
          <w:szCs w:val="16"/>
        </w:rPr>
        <w:t>figlio</w:t>
      </w:r>
      <w:proofErr w:type="gramEnd"/>
      <w:r w:rsidRPr="005D157E">
        <w:rPr>
          <w:rFonts w:ascii="Times New Roman" w:hAnsi="Times New Roman"/>
          <w:sz w:val="16"/>
          <w:szCs w:val="16"/>
        </w:rPr>
        <w:t xml:space="preserve"> minorato, ovvero coniuge o genitore  bisognosi di  cure continuative presso un istituto di  cura tali da comportare di necessità  la  residenza   nella sede dello istituto medesimo.</w:t>
      </w:r>
    </w:p>
    <w:p w:rsidR="005D157E" w:rsidRPr="005D157E" w:rsidRDefault="005D157E" w:rsidP="005D157E">
      <w:pPr>
        <w:numPr>
          <w:ilvl w:val="0"/>
          <w:numId w:val="12"/>
        </w:numPr>
        <w:spacing w:after="0" w:line="240" w:lineRule="auto"/>
        <w:ind w:left="0" w:right="84" w:firstLine="0"/>
        <w:jc w:val="both"/>
        <w:rPr>
          <w:rFonts w:ascii="Times New Roman" w:hAnsi="Times New Roman"/>
          <w:sz w:val="16"/>
          <w:szCs w:val="16"/>
        </w:rPr>
      </w:pPr>
      <w:proofErr w:type="gramStart"/>
      <w:r w:rsidRPr="005D157E">
        <w:rPr>
          <w:rFonts w:ascii="Times New Roman" w:hAnsi="Times New Roman"/>
          <w:sz w:val="16"/>
          <w:szCs w:val="16"/>
        </w:rPr>
        <w:t>figlio</w:t>
      </w:r>
      <w:proofErr w:type="gramEnd"/>
      <w:r w:rsidRPr="005D157E">
        <w:rPr>
          <w:rFonts w:ascii="Times New Roman" w:hAnsi="Times New Roman"/>
          <w:sz w:val="16"/>
          <w:szCs w:val="16"/>
        </w:rPr>
        <w:t xml:space="preserve">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5D157E" w:rsidRPr="005D157E" w:rsidRDefault="005D157E" w:rsidP="005D157E">
      <w:pPr>
        <w:numPr>
          <w:ilvl w:val="0"/>
          <w:numId w:val="13"/>
        </w:numPr>
        <w:spacing w:after="0" w:line="240" w:lineRule="auto"/>
        <w:ind w:left="0" w:right="84" w:firstLine="0"/>
        <w:jc w:val="both"/>
        <w:rPr>
          <w:rFonts w:ascii="Times New Roman" w:hAnsi="Times New Roman"/>
          <w:sz w:val="16"/>
          <w:szCs w:val="16"/>
        </w:rPr>
      </w:pPr>
      <w:r w:rsidRPr="005D157E">
        <w:rPr>
          <w:rFonts w:ascii="Times New Roman" w:hAnsi="Times New Roman"/>
          <w:sz w:val="16"/>
          <w:szCs w:val="16"/>
        </w:rPr>
        <w:t>E</w:t>
      </w:r>
      <w:proofErr w:type="gramStart"/>
      <w:r w:rsidRPr="005D157E">
        <w:rPr>
          <w:rFonts w:ascii="Times New Roman" w:hAnsi="Times New Roman"/>
          <w:sz w:val="16"/>
          <w:szCs w:val="16"/>
        </w:rPr>
        <w:t>’  equiparata</w:t>
      </w:r>
      <w:proofErr w:type="gramEnd"/>
      <w:r w:rsidRPr="005D157E">
        <w:rPr>
          <w:rFonts w:ascii="Times New Roman" w:hAnsi="Times New Roman"/>
          <w:sz w:val="16"/>
          <w:szCs w:val="16"/>
        </w:rPr>
        <w:t xml:space="preserve"> all'inclusione in graduatoria di merito l'inclusione  in terne di concorsi a cattedre negli   istituti di istruzione artistica.</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I  concorsi</w:t>
      </w:r>
      <w:proofErr w:type="gramEnd"/>
      <w:r w:rsidRPr="005D157E">
        <w:rPr>
          <w:rFonts w:ascii="Times New Roman" w:hAnsi="Times New Roman"/>
          <w:sz w:val="16"/>
          <w:szCs w:val="16"/>
        </w:rPr>
        <w:t xml:space="preserve">  a posti di personale ispettivo e dirigente scolastico sono da  considerare  di livello superiore rispetto ai concorsi a posti di insegnamento.</w:t>
      </w:r>
    </w:p>
    <w:p w:rsidR="005D157E" w:rsidRPr="005D157E" w:rsidRDefault="005D157E" w:rsidP="005D157E">
      <w:pPr>
        <w:ind w:right="84"/>
        <w:jc w:val="both"/>
        <w:rPr>
          <w:rFonts w:ascii="Times New Roman" w:hAnsi="Times New Roman"/>
          <w:sz w:val="16"/>
          <w:szCs w:val="16"/>
        </w:rPr>
      </w:pPr>
      <w:proofErr w:type="gramStart"/>
      <w:r w:rsidRPr="005D157E">
        <w:rPr>
          <w:rFonts w:ascii="Times New Roman" w:hAnsi="Times New Roman"/>
          <w:sz w:val="16"/>
          <w:szCs w:val="16"/>
        </w:rPr>
        <w:t>A  norma</w:t>
      </w:r>
      <w:proofErr w:type="gramEnd"/>
      <w:r w:rsidRPr="005D157E">
        <w:rPr>
          <w:rFonts w:ascii="Times New Roman" w:hAnsi="Times New Roman"/>
          <w:sz w:val="16"/>
          <w:szCs w:val="16"/>
        </w:rPr>
        <w:t xml:space="preserve">  dell'art. 16, ultimo comma, del D.L. 30.1.76, , n. 13,  convertito con modificazioni nella l. 30/3/76, n. 88 il concorso  a  cattedre  di educazione fisica , indetto con il D.M.  5/5/</w:t>
      </w:r>
      <w:proofErr w:type="gramStart"/>
      <w:r w:rsidRPr="005D157E">
        <w:rPr>
          <w:rFonts w:ascii="Times New Roman" w:hAnsi="Times New Roman"/>
          <w:sz w:val="16"/>
          <w:szCs w:val="16"/>
        </w:rPr>
        <w:t>73  -</w:t>
      </w:r>
      <w:proofErr w:type="gramEnd"/>
      <w:r w:rsidRPr="005D157E">
        <w:rPr>
          <w:rFonts w:ascii="Times New Roman" w:hAnsi="Times New Roman"/>
          <w:sz w:val="16"/>
          <w:szCs w:val="16"/>
        </w:rPr>
        <w:t xml:space="preserve">  i  cui  atti  sono stati approvati con D.M.28/2/80  -  </w:t>
      </w:r>
      <w:proofErr w:type="spellStart"/>
      <w:r w:rsidRPr="005D157E">
        <w:rPr>
          <w:rFonts w:ascii="Times New Roman" w:hAnsi="Times New Roman"/>
          <w:sz w:val="16"/>
          <w:szCs w:val="16"/>
        </w:rPr>
        <w:t>é</w:t>
      </w:r>
      <w:proofErr w:type="spellEnd"/>
      <w:r w:rsidRPr="005D157E">
        <w:rPr>
          <w:rFonts w:ascii="Times New Roman" w:hAnsi="Times New Roman"/>
          <w:sz w:val="16"/>
          <w:szCs w:val="16"/>
        </w:rPr>
        <w:t xml:space="preserve">  valevole  esclusivamente  per cattedre nella scuola secondaria di primo grado.</w:t>
      </w:r>
    </w:p>
    <w:p w:rsidR="005D157E" w:rsidRPr="005D157E" w:rsidRDefault="005D157E" w:rsidP="005D157E">
      <w:pPr>
        <w:ind w:right="84"/>
        <w:jc w:val="both"/>
        <w:rPr>
          <w:rFonts w:ascii="Times New Roman" w:hAnsi="Times New Roman"/>
          <w:sz w:val="16"/>
          <w:szCs w:val="16"/>
        </w:rPr>
      </w:pPr>
      <w:r w:rsidRPr="005D157E">
        <w:rPr>
          <w:rFonts w:ascii="Times New Roman" w:hAnsi="Times New Roman"/>
          <w:sz w:val="16"/>
          <w:szCs w:val="16"/>
        </w:rPr>
        <w:t>Sono ovviamente esclusi i concorsi riservati per il conseguimento dell’abilitazione o dell’idoneità.</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Tale punteggio spetta anche per l’accesso a tutte le classi di concorso appartenenti allo stesso ambito disciplinare per il quale si è </w:t>
      </w:r>
      <w:proofErr w:type="gramStart"/>
      <w:r w:rsidRPr="005D157E">
        <w:rPr>
          <w:rFonts w:ascii="Times New Roman" w:hAnsi="Times New Roman"/>
          <w:sz w:val="16"/>
          <w:szCs w:val="16"/>
        </w:rPr>
        <w:t>conseguita  l’idoneità</w:t>
      </w:r>
      <w:proofErr w:type="gramEnd"/>
      <w:r w:rsidRPr="005D157E">
        <w:rPr>
          <w:rFonts w:ascii="Times New Roman" w:hAnsi="Times New Roman"/>
          <w:sz w:val="16"/>
          <w:szCs w:val="16"/>
        </w:rPr>
        <w:t xml:space="preserve"> in un concorso ordinario per esami e titoli </w:t>
      </w:r>
      <w:r w:rsidRPr="005D157E">
        <w:rPr>
          <w:rFonts w:ascii="Times New Roman" w:hAnsi="Times New Roman"/>
          <w:b/>
          <w:bCs/>
          <w:sz w:val="16"/>
          <w:szCs w:val="16"/>
        </w:rPr>
        <w:t>bandito in attuazione della legge 124/1999.</w:t>
      </w:r>
    </w:p>
    <w:p w:rsidR="005D157E" w:rsidRPr="005D157E" w:rsidRDefault="005D157E" w:rsidP="005D157E">
      <w:pPr>
        <w:ind w:right="-1"/>
        <w:jc w:val="both"/>
        <w:rPr>
          <w:rFonts w:ascii="Times New Roman" w:hAnsi="Times New Roman"/>
          <w:sz w:val="16"/>
          <w:szCs w:val="16"/>
        </w:rPr>
      </w:pPr>
      <w:r w:rsidRPr="005D157E">
        <w:rPr>
          <w:rFonts w:ascii="Times New Roman" w:hAnsi="Times New Roman"/>
          <w:sz w:val="16"/>
          <w:szCs w:val="16"/>
        </w:rPr>
        <w:t>(11) Vanno riconosciuti oltre ai corsi previsti dagli statuti delle università</w:t>
      </w:r>
      <w:proofErr w:type="gramStart"/>
      <w:r w:rsidRPr="005D157E">
        <w:rPr>
          <w:rFonts w:ascii="Times New Roman" w:hAnsi="Times New Roman"/>
          <w:sz w:val="16"/>
          <w:szCs w:val="16"/>
        </w:rPr>
        <w:t xml:space="preserve">   (</w:t>
      </w:r>
      <w:proofErr w:type="gramEnd"/>
      <w:r w:rsidRPr="005D157E">
        <w:rPr>
          <w:rFonts w:ascii="Times New Roman" w:hAnsi="Times New Roman"/>
          <w:sz w:val="16"/>
          <w:szCs w:val="16"/>
        </w:rPr>
        <w:t xml:space="preserve">art. 6  l. 341/90), ovvero attivati con provvedimento rettorale presso le scuole di specializzazione di cui al D.P.R.  162/82 (art. 4 - 1° comma L.341/90) anche i corsi previsti dalla L. 341/90 art. 8 e </w:t>
      </w:r>
      <w:proofErr w:type="gramStart"/>
      <w:r w:rsidRPr="005D157E">
        <w:rPr>
          <w:rFonts w:ascii="Times New Roman" w:hAnsi="Times New Roman"/>
          <w:sz w:val="16"/>
          <w:szCs w:val="16"/>
        </w:rPr>
        <w:t>realizzati  dalle</w:t>
      </w:r>
      <w:proofErr w:type="gramEnd"/>
      <w:r w:rsidRPr="005D157E">
        <w:rPr>
          <w:rFonts w:ascii="Times New Roman" w:hAnsi="Times New Roman"/>
          <w:sz w:val="16"/>
          <w:szCs w:val="16"/>
        </w:rPr>
        <w:t xml:space="preserve"> università  attraverso i propri consorzi anche di diritto privato; nonché i corsi attivati dalle università  avvalendosi della collaborazione di soggetti pubblici e privati  con  facoltà di prevedere la costituzione di apposite convenzioni (art. 8 L. 341/90). </w:t>
      </w:r>
    </w:p>
    <w:p w:rsidR="005D157E" w:rsidRPr="005D157E" w:rsidRDefault="005D157E" w:rsidP="005D157E">
      <w:pPr>
        <w:jc w:val="both"/>
        <w:rPr>
          <w:rFonts w:ascii="Times New Roman" w:hAnsi="Times New Roman"/>
          <w:sz w:val="16"/>
          <w:szCs w:val="16"/>
        </w:rPr>
      </w:pPr>
      <w:r w:rsidRPr="005D157E">
        <w:rPr>
          <w:rFonts w:ascii="Times New Roman" w:hAnsi="Times New Roman"/>
          <w:sz w:val="16"/>
          <w:szCs w:val="16"/>
        </w:rPr>
        <w:t xml:space="preserve">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w:t>
      </w:r>
      <w:proofErr w:type="gramStart"/>
      <w:r w:rsidRPr="005D157E">
        <w:rPr>
          <w:rFonts w:ascii="Times New Roman" w:hAnsi="Times New Roman"/>
          <w:sz w:val="16"/>
          <w:szCs w:val="16"/>
        </w:rPr>
        <w:t>esame  finale</w:t>
      </w:r>
      <w:proofErr w:type="gramEnd"/>
      <w:r w:rsidRPr="005D157E">
        <w:rPr>
          <w:rFonts w:ascii="Times New Roman" w:hAnsi="Times New Roman"/>
          <w:sz w:val="16"/>
          <w:szCs w:val="16"/>
        </w:rPr>
        <w:t>).</w:t>
      </w:r>
    </w:p>
    <w:p w:rsidR="005D157E" w:rsidRPr="005D157E" w:rsidRDefault="005D157E" w:rsidP="005D157E">
      <w:pPr>
        <w:ind w:right="-58"/>
        <w:jc w:val="both"/>
        <w:rPr>
          <w:rFonts w:ascii="Times New Roman" w:hAnsi="Times New Roman"/>
          <w:sz w:val="16"/>
          <w:szCs w:val="16"/>
        </w:rPr>
      </w:pPr>
      <w:r w:rsidRPr="005D157E">
        <w:rPr>
          <w:rFonts w:ascii="Times New Roman" w:hAnsi="Times New Roman"/>
          <w:sz w:val="16"/>
          <w:szCs w:val="16"/>
        </w:rPr>
        <w:t xml:space="preserve"> </w:t>
      </w:r>
      <w:proofErr w:type="gramStart"/>
      <w:r w:rsidRPr="005D157E">
        <w:rPr>
          <w:rFonts w:ascii="Times New Roman" w:hAnsi="Times New Roman"/>
          <w:sz w:val="16"/>
          <w:szCs w:val="16"/>
        </w:rPr>
        <w:t>Si  ricorda</w:t>
      </w:r>
      <w:proofErr w:type="gramEnd"/>
      <w:r w:rsidRPr="005D157E">
        <w:rPr>
          <w:rFonts w:ascii="Times New Roman" w:hAnsi="Times New Roman"/>
          <w:sz w:val="16"/>
          <w:szCs w:val="16"/>
        </w:rPr>
        <w:t xml:space="preserve"> che a norma dell'art. 10 del </w:t>
      </w:r>
      <w:proofErr w:type="spellStart"/>
      <w:r w:rsidRPr="005D157E">
        <w:rPr>
          <w:rFonts w:ascii="Times New Roman" w:hAnsi="Times New Roman"/>
          <w:sz w:val="16"/>
          <w:szCs w:val="16"/>
        </w:rPr>
        <w:t>d.l.</w:t>
      </w:r>
      <w:proofErr w:type="spellEnd"/>
      <w:r w:rsidRPr="005D157E">
        <w:rPr>
          <w:rFonts w:ascii="Times New Roman" w:hAnsi="Times New Roman"/>
          <w:sz w:val="16"/>
          <w:szCs w:val="16"/>
        </w:rPr>
        <w:t xml:space="preserve"> 1/10/73, n.  </w:t>
      </w:r>
      <w:proofErr w:type="gramStart"/>
      <w:r w:rsidRPr="005D157E">
        <w:rPr>
          <w:rFonts w:ascii="Times New Roman" w:hAnsi="Times New Roman"/>
          <w:sz w:val="16"/>
          <w:szCs w:val="16"/>
        </w:rPr>
        <w:t>580,  convertito</w:t>
      </w:r>
      <w:proofErr w:type="gramEnd"/>
      <w:r w:rsidRPr="005D157E">
        <w:rPr>
          <w:rFonts w:ascii="Times New Roman" w:hAnsi="Times New Roman"/>
          <w:sz w:val="16"/>
          <w:szCs w:val="16"/>
        </w:rPr>
        <w:t xml:space="preserve">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5D157E" w:rsidRPr="005D157E" w:rsidRDefault="005D157E" w:rsidP="005D157E">
      <w:pPr>
        <w:ind w:right="-58"/>
        <w:jc w:val="both"/>
        <w:rPr>
          <w:rFonts w:ascii="Times New Roman" w:hAnsi="Times New Roman"/>
          <w:b/>
          <w:bCs/>
          <w:sz w:val="16"/>
          <w:szCs w:val="16"/>
        </w:rPr>
      </w:pPr>
      <w:r w:rsidRPr="005D157E">
        <w:rPr>
          <w:rFonts w:ascii="Times New Roman" w:hAnsi="Times New Roman"/>
          <w:b/>
          <w:bCs/>
          <w:sz w:val="16"/>
          <w:szCs w:val="16"/>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5D157E" w:rsidRPr="005D157E" w:rsidRDefault="005D157E"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sectPr w:rsidR="005D157E" w:rsidRPr="005D157E" w:rsidSect="005D157E">
      <w:pgSz w:w="11906" w:h="16838"/>
      <w:pgMar w:top="397"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82E4EC"/>
    <w:lvl w:ilvl="0">
      <w:numFmt w:val="decimal"/>
      <w:lvlText w:val="*"/>
      <w:lvlJc w:val="left"/>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sz w:val="20"/>
        <w:szCs w:val="20"/>
      </w:rPr>
    </w:lvl>
  </w:abstractNum>
  <w:abstractNum w:abstractNumId="2">
    <w:nsid w:val="32B05830"/>
    <w:multiLevelType w:val="singleLevel"/>
    <w:tmpl w:val="F9E69BA0"/>
    <w:lvl w:ilvl="0">
      <w:start w:val="3"/>
      <w:numFmt w:val="lowerLetter"/>
      <w:lvlText w:val="%1)"/>
      <w:legacy w:legacy="1" w:legacySpace="0" w:legacyIndent="660"/>
      <w:lvlJc w:val="left"/>
      <w:pPr>
        <w:ind w:left="660" w:hanging="660"/>
      </w:pPr>
    </w:lvl>
  </w:abstractNum>
  <w:abstractNum w:abstractNumId="3">
    <w:nsid w:val="3C541CCD"/>
    <w:multiLevelType w:val="singleLevel"/>
    <w:tmpl w:val="4E68833C"/>
    <w:lvl w:ilvl="0">
      <w:start w:val="3"/>
      <w:numFmt w:val="decimal"/>
      <w:lvlText w:val="(%1) "/>
      <w:legacy w:legacy="1" w:legacySpace="0" w:legacyIndent="283"/>
      <w:lvlJc w:val="left"/>
      <w:pPr>
        <w:ind w:left="283" w:hanging="283"/>
      </w:pPr>
      <w:rPr>
        <w:sz w:val="20"/>
        <w:szCs w:val="20"/>
      </w:rPr>
    </w:lvl>
  </w:abstractNum>
  <w:abstractNum w:abstractNumId="4">
    <w:nsid w:val="57D4169A"/>
    <w:multiLevelType w:val="singleLevel"/>
    <w:tmpl w:val="ADD65F0A"/>
    <w:lvl w:ilvl="0">
      <w:start w:val="2"/>
      <w:numFmt w:val="lowerLetter"/>
      <w:lvlText w:val="%1)"/>
      <w:legacy w:legacy="1" w:legacySpace="0" w:legacyIndent="660"/>
      <w:lvlJc w:val="left"/>
      <w:pPr>
        <w:ind w:left="660" w:hanging="660"/>
      </w:pPr>
    </w:lvl>
  </w:abstractNum>
  <w:abstractNum w:abstractNumId="5">
    <w:nsid w:val="5BE22933"/>
    <w:multiLevelType w:val="singleLevel"/>
    <w:tmpl w:val="73FE454A"/>
    <w:lvl w:ilvl="0">
      <w:start w:val="2"/>
      <w:numFmt w:val="decimal"/>
      <w:lvlText w:val="(%1) "/>
      <w:legacy w:legacy="1" w:legacySpace="0" w:legacyIndent="283"/>
      <w:lvlJc w:val="left"/>
      <w:pPr>
        <w:ind w:left="283" w:hanging="283"/>
      </w:pPr>
      <w:rPr>
        <w:sz w:val="20"/>
        <w:szCs w:val="20"/>
      </w:rPr>
    </w:lvl>
  </w:abstractNum>
  <w:abstractNum w:abstractNumId="6">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8">
    <w:nsid w:val="73BB21A2"/>
    <w:multiLevelType w:val="singleLevel"/>
    <w:tmpl w:val="FA0AFC46"/>
    <w:lvl w:ilvl="0">
      <w:start w:val="1"/>
      <w:numFmt w:val="decimal"/>
      <w:lvlText w:val="(%1) "/>
      <w:legacy w:legacy="1" w:legacySpace="0" w:legacyIndent="283"/>
      <w:lvlJc w:val="left"/>
      <w:pPr>
        <w:ind w:left="283" w:hanging="283"/>
      </w:pPr>
      <w:rPr>
        <w:sz w:val="20"/>
        <w:szCs w:val="20"/>
      </w:rPr>
    </w:lvl>
  </w:abstractNum>
  <w:abstractNum w:abstractNumId="9">
    <w:nsid w:val="76FE3406"/>
    <w:multiLevelType w:val="singleLevel"/>
    <w:tmpl w:val="F8A0CC28"/>
    <w:lvl w:ilvl="0">
      <w:start w:val="1"/>
      <w:numFmt w:val="lowerLetter"/>
      <w:lvlText w:val="%1)"/>
      <w:legacy w:legacy="1" w:legacySpace="0" w:legacyIndent="660"/>
      <w:lvlJc w:val="left"/>
      <w:pPr>
        <w:ind w:left="660" w:hanging="660"/>
      </w:pPr>
    </w:lvl>
  </w:abstractNum>
  <w:abstractNum w:abstractNumId="10">
    <w:nsid w:val="7D2F4510"/>
    <w:multiLevelType w:val="singleLevel"/>
    <w:tmpl w:val="741E1D04"/>
    <w:lvl w:ilvl="0">
      <w:start w:val="10"/>
      <w:numFmt w:val="decimal"/>
      <w:lvlText w:val="(%1)"/>
      <w:legacy w:legacy="1" w:legacySpace="0" w:legacyIndent="360"/>
      <w:lvlJc w:val="left"/>
      <w:pPr>
        <w:ind w:left="360" w:hanging="360"/>
      </w:pPr>
    </w:lvl>
  </w:abstractNum>
  <w:abstractNum w:abstractNumId="11">
    <w:nsid w:val="7F01220C"/>
    <w:multiLevelType w:val="singleLevel"/>
    <w:tmpl w:val="AD0AE7AA"/>
    <w:lvl w:ilvl="0">
      <w:start w:val="5"/>
      <w:numFmt w:val="decimal"/>
      <w:lvlText w:val="%1)"/>
      <w:legacy w:legacy="1" w:legacySpace="0" w:legacyIndent="360"/>
      <w:lvlJc w:val="left"/>
      <w:pPr>
        <w:ind w:left="360" w:hanging="360"/>
      </w:pPr>
    </w:lvl>
  </w:abstractNum>
  <w:num w:numId="1">
    <w:abstractNumId w:val="7"/>
  </w:num>
  <w:num w:numId="2">
    <w:abstractNumId w:val="6"/>
  </w:num>
  <w:num w:numId="3">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4">
    <w:abstractNumId w:val="8"/>
  </w:num>
  <w:num w:numId="5">
    <w:abstractNumId w:val="5"/>
  </w:num>
  <w:num w:numId="6">
    <w:abstractNumId w:val="3"/>
  </w:num>
  <w:num w:numId="7">
    <w:abstractNumId w:val="1"/>
  </w:num>
  <w:num w:numId="8">
    <w:abstractNumId w:val="11"/>
  </w:num>
  <w:num w:numId="9">
    <w:abstractNumId w:val="0"/>
    <w:lvlOverride w:ilvl="0">
      <w:lvl w:ilvl="0">
        <w:start w:val="3"/>
        <w:numFmt w:val="bullet"/>
        <w:lvlText w:val="-"/>
        <w:legacy w:legacy="1" w:legacySpace="0" w:legacyIndent="360"/>
        <w:lvlJc w:val="left"/>
        <w:pPr>
          <w:ind w:left="360" w:hanging="360"/>
        </w:pPr>
      </w:lvl>
    </w:lvlOverride>
  </w:num>
  <w:num w:numId="10">
    <w:abstractNumId w:val="9"/>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340E19"/>
    <w:rsid w:val="003F1E85"/>
    <w:rsid w:val="00484EC5"/>
    <w:rsid w:val="00490F91"/>
    <w:rsid w:val="005D157E"/>
    <w:rsid w:val="00615F05"/>
    <w:rsid w:val="00624303"/>
    <w:rsid w:val="00703B79"/>
    <w:rsid w:val="007829D1"/>
    <w:rsid w:val="007D4A10"/>
    <w:rsid w:val="007E5047"/>
    <w:rsid w:val="00804888"/>
    <w:rsid w:val="00835E62"/>
    <w:rsid w:val="00870E29"/>
    <w:rsid w:val="00B54EDA"/>
    <w:rsid w:val="00BB5684"/>
    <w:rsid w:val="00BD0CCA"/>
    <w:rsid w:val="00C16C7B"/>
    <w:rsid w:val="00C83212"/>
    <w:rsid w:val="00D11ACC"/>
    <w:rsid w:val="00D76781"/>
    <w:rsid w:val="00DB2E50"/>
    <w:rsid w:val="00DF43C1"/>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90DECC4-CAE7-476C-9111-5377CC33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5D157E"/>
    <w:pPr>
      <w:spacing w:after="0" w:line="240" w:lineRule="auto"/>
      <w:jc w:val="both"/>
    </w:pPr>
    <w:rPr>
      <w:rFonts w:ascii="Times New Roman" w:eastAsia="Times New Roman" w:hAnsi="Times New Roman"/>
      <w:sz w:val="18"/>
      <w:szCs w:val="18"/>
      <w:lang w:eastAsia="it-IT"/>
    </w:rPr>
  </w:style>
  <w:style w:type="character" w:customStyle="1" w:styleId="Corpodeltesto2Carattere">
    <w:name w:val="Corpo del testo 2 Carattere"/>
    <w:basedOn w:val="Carpredefinitoparagrafo"/>
    <w:link w:val="Corpodeltesto2"/>
    <w:uiPriority w:val="99"/>
    <w:rsid w:val="005D157E"/>
    <w:rPr>
      <w:rFonts w:ascii="Times New Roman" w:eastAsia="Times New Roman" w:hAnsi="Times New Roman"/>
      <w:sz w:val="18"/>
      <w:szCs w:val="18"/>
    </w:rPr>
  </w:style>
  <w:style w:type="paragraph" w:styleId="Corpodeltesto3">
    <w:name w:val="Body Text 3"/>
    <w:basedOn w:val="Normale"/>
    <w:link w:val="Corpodeltesto3Carattere"/>
    <w:uiPriority w:val="99"/>
    <w:rsid w:val="005D157E"/>
    <w:pPr>
      <w:widowControl w:val="0"/>
      <w:overflowPunct w:val="0"/>
      <w:autoSpaceDE w:val="0"/>
      <w:autoSpaceDN w:val="0"/>
      <w:adjustRightInd w:val="0"/>
      <w:spacing w:after="0" w:line="240" w:lineRule="auto"/>
      <w:ind w:right="84"/>
      <w:jc w:val="both"/>
      <w:textAlignment w:val="baseline"/>
    </w:pPr>
    <w:rPr>
      <w:rFonts w:ascii="Times New Roman" w:eastAsia="Times New Roman" w:hAnsi="Times New Roman"/>
      <w:lang w:eastAsia="it-IT"/>
    </w:rPr>
  </w:style>
  <w:style w:type="character" w:customStyle="1" w:styleId="Corpodeltesto3Carattere">
    <w:name w:val="Corpo del testo 3 Carattere"/>
    <w:basedOn w:val="Carpredefinitoparagrafo"/>
    <w:link w:val="Corpodeltesto3"/>
    <w:uiPriority w:val="99"/>
    <w:rsid w:val="005D157E"/>
    <w:rPr>
      <w:rFonts w:ascii="Times New Roman" w:eastAsia="Times New Roman" w:hAnsi="Times New Roman"/>
      <w:sz w:val="22"/>
      <w:szCs w:val="22"/>
    </w:rPr>
  </w:style>
  <w:style w:type="paragraph" w:customStyle="1" w:styleId="BodyText32">
    <w:name w:val="Body Text 32"/>
    <w:basedOn w:val="Normale"/>
    <w:uiPriority w:val="99"/>
    <w:rsid w:val="005D157E"/>
    <w:pPr>
      <w:widowControl w:val="0"/>
      <w:overflowPunct w:val="0"/>
      <w:autoSpaceDE w:val="0"/>
      <w:autoSpaceDN w:val="0"/>
      <w:adjustRightInd w:val="0"/>
      <w:spacing w:after="0" w:line="240" w:lineRule="auto"/>
      <w:ind w:right="84"/>
      <w:jc w:val="both"/>
      <w:textAlignment w:val="baseline"/>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5660</Words>
  <Characters>32268</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DSGA</cp:lastModifiedBy>
  <cp:revision>2</cp:revision>
  <dcterms:created xsi:type="dcterms:W3CDTF">2017-04-19T08:59:00Z</dcterms:created>
  <dcterms:modified xsi:type="dcterms:W3CDTF">2017-04-19T08:59:00Z</dcterms:modified>
</cp:coreProperties>
</file>